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73" w:rsidRDefault="00A12573">
      <w:bookmarkStart w:id="0" w:name="_GoBack"/>
      <w:bookmarkEnd w:id="0"/>
    </w:p>
    <w:p w:rsidR="007303F0" w:rsidRPr="003767DB" w:rsidRDefault="00E86761" w:rsidP="00E86761">
      <w:pPr>
        <w:jc w:val="center"/>
        <w:rPr>
          <w:b/>
          <w:sz w:val="28"/>
          <w:szCs w:val="28"/>
        </w:rPr>
      </w:pPr>
      <w:r w:rsidRPr="003767DB">
        <w:rPr>
          <w:b/>
          <w:sz w:val="28"/>
          <w:szCs w:val="28"/>
        </w:rPr>
        <w:t>WSU Pullman Libraries Information Lit</w:t>
      </w:r>
      <w:r w:rsidR="007303F0" w:rsidRPr="003767DB">
        <w:rPr>
          <w:b/>
          <w:sz w:val="28"/>
          <w:szCs w:val="28"/>
        </w:rPr>
        <w:t>eracy Program Outcomes</w:t>
      </w:r>
    </w:p>
    <w:p w:rsidR="00F63062" w:rsidRPr="003767DB" w:rsidRDefault="007F6D6E" w:rsidP="00E86761">
      <w:pPr>
        <w:jc w:val="center"/>
        <w:rPr>
          <w:b/>
          <w:sz w:val="28"/>
          <w:szCs w:val="28"/>
        </w:rPr>
      </w:pPr>
      <w:r w:rsidRPr="003767DB">
        <w:rPr>
          <w:b/>
          <w:sz w:val="28"/>
          <w:szCs w:val="28"/>
        </w:rPr>
        <w:t>2014 – 2015</w:t>
      </w:r>
      <w:r w:rsidR="00E86761" w:rsidRPr="003767DB">
        <w:rPr>
          <w:b/>
          <w:sz w:val="28"/>
          <w:szCs w:val="28"/>
        </w:rPr>
        <w:t xml:space="preserve"> Goals</w:t>
      </w:r>
      <w:r w:rsidR="007303F0" w:rsidRPr="003767DB">
        <w:rPr>
          <w:b/>
          <w:sz w:val="28"/>
          <w:szCs w:val="28"/>
        </w:rPr>
        <w:t xml:space="preserve"> </w:t>
      </w:r>
      <w:r w:rsidR="0074011F">
        <w:rPr>
          <w:b/>
          <w:sz w:val="28"/>
          <w:szCs w:val="28"/>
        </w:rPr>
        <w:t>Final</w:t>
      </w:r>
    </w:p>
    <w:p w:rsidR="00E86761" w:rsidRDefault="00E86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E86761" w:rsidRPr="003767DB" w:rsidTr="005B6AD6">
        <w:tc>
          <w:tcPr>
            <w:tcW w:w="9576" w:type="dxa"/>
            <w:gridSpan w:val="2"/>
          </w:tcPr>
          <w:p w:rsidR="00E86761" w:rsidRPr="003767DB" w:rsidRDefault="00E86761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WSU Pullman Libraries Information Lit</w:t>
            </w:r>
            <w:r w:rsidR="00E12B01" w:rsidRPr="003767DB">
              <w:rPr>
                <w:rFonts w:cstheme="minorHAnsi"/>
                <w:b/>
              </w:rPr>
              <w:t>eracy Program Outcomes with 2014-2015</w:t>
            </w:r>
            <w:r w:rsidR="00896A05" w:rsidRPr="003767DB">
              <w:rPr>
                <w:rFonts w:cstheme="minorHAnsi"/>
                <w:b/>
              </w:rPr>
              <w:t xml:space="preserve"> Goals</w:t>
            </w:r>
          </w:p>
        </w:tc>
      </w:tr>
      <w:tr w:rsidR="00E86761" w:rsidRPr="003767DB" w:rsidTr="005B6AD6">
        <w:tc>
          <w:tcPr>
            <w:tcW w:w="2178" w:type="dxa"/>
          </w:tcPr>
          <w:p w:rsidR="00E86761" w:rsidRPr="003767DB" w:rsidRDefault="00E86761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Information Literacy Program Outcomes</w:t>
            </w:r>
            <w:r w:rsidR="00E12B01" w:rsidRPr="003767DB">
              <w:rPr>
                <w:rFonts w:cstheme="minorHAnsi"/>
                <w:b/>
              </w:rPr>
              <w:t xml:space="preserve"> (2014-2019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E86761" w:rsidRPr="003767DB" w:rsidRDefault="00E86761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Develop </w:t>
            </w:r>
            <w:r w:rsidRPr="003767DB">
              <w:rPr>
                <w:rFonts w:cstheme="minorHAnsi"/>
                <w:u w:val="single"/>
              </w:rPr>
              <w:t>student</w:t>
            </w:r>
            <w:r w:rsidRPr="003767DB">
              <w:rPr>
                <w:rFonts w:cstheme="minorHAnsi"/>
              </w:rPr>
              <w:t xml:space="preserve"> IL and critical thinking skills in order to equip them to contribute to their professional fields and enrich their personal lives</w:t>
            </w:r>
          </w:p>
        </w:tc>
      </w:tr>
      <w:tr w:rsidR="00E86761" w:rsidRPr="003767DB" w:rsidTr="005B6AD6">
        <w:tc>
          <w:tcPr>
            <w:tcW w:w="2178" w:type="dxa"/>
          </w:tcPr>
          <w:p w:rsidR="00E86761" w:rsidRPr="003767DB" w:rsidRDefault="00E86761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 xml:space="preserve">Key Program </w:t>
            </w:r>
            <w:r w:rsidR="00E12B01" w:rsidRPr="003767DB">
              <w:rPr>
                <w:rFonts w:cstheme="minorHAnsi"/>
                <w:b/>
              </w:rPr>
              <w:t>Goals (2014-2015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E86761" w:rsidRPr="003767DB" w:rsidRDefault="00E86761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u w:val="single"/>
              </w:rPr>
              <w:t xml:space="preserve">See Specific Student </w:t>
            </w:r>
            <w:r w:rsidR="00501E08" w:rsidRPr="003767DB">
              <w:rPr>
                <w:rFonts w:cstheme="minorHAnsi"/>
                <w:u w:val="single"/>
              </w:rPr>
              <w:t xml:space="preserve">Learning </w:t>
            </w:r>
            <w:r w:rsidRPr="003767DB">
              <w:rPr>
                <w:rFonts w:cstheme="minorHAnsi"/>
                <w:u w:val="single"/>
              </w:rPr>
              <w:t xml:space="preserve">Outcomes </w:t>
            </w:r>
            <w:r w:rsidR="00896A05" w:rsidRPr="003767DB">
              <w:rPr>
                <w:rFonts w:cstheme="minorHAnsi"/>
                <w:u w:val="single"/>
              </w:rPr>
              <w:t xml:space="preserve">– </w:t>
            </w:r>
            <w:r w:rsidR="00501E08" w:rsidRPr="003767DB">
              <w:rPr>
                <w:rFonts w:cstheme="minorHAnsi"/>
                <w:u w:val="single"/>
              </w:rPr>
              <w:t xml:space="preserve">page 3 </w:t>
            </w:r>
            <w:r w:rsidRPr="003767DB">
              <w:rPr>
                <w:rFonts w:cstheme="minorHAnsi"/>
                <w:u w:val="single"/>
              </w:rPr>
              <w:t>below</w:t>
            </w:r>
          </w:p>
        </w:tc>
      </w:tr>
      <w:tr w:rsidR="00E86761" w:rsidRPr="003767DB" w:rsidTr="005B6AD6">
        <w:tc>
          <w:tcPr>
            <w:tcW w:w="2178" w:type="dxa"/>
          </w:tcPr>
          <w:p w:rsidR="00E86761" w:rsidRPr="003767DB" w:rsidRDefault="00E86761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Program Goals Assessment</w:t>
            </w:r>
            <w:r w:rsidR="00E12B01" w:rsidRPr="003767DB">
              <w:rPr>
                <w:rFonts w:cstheme="minorHAnsi"/>
                <w:b/>
              </w:rPr>
              <w:t xml:space="preserve"> (2014-2015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E86761" w:rsidRPr="003767DB" w:rsidRDefault="00E86761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u w:val="single"/>
              </w:rPr>
              <w:t xml:space="preserve">See Specific Student </w:t>
            </w:r>
            <w:r w:rsidR="00501E08" w:rsidRPr="003767DB">
              <w:rPr>
                <w:rFonts w:cstheme="minorHAnsi"/>
                <w:u w:val="single"/>
              </w:rPr>
              <w:t xml:space="preserve">Learning </w:t>
            </w:r>
            <w:r w:rsidRPr="003767DB">
              <w:rPr>
                <w:rFonts w:cstheme="minorHAnsi"/>
                <w:u w:val="single"/>
              </w:rPr>
              <w:t>Outcomes Assessment</w:t>
            </w:r>
            <w:r w:rsidR="00E12B01" w:rsidRPr="003767DB">
              <w:rPr>
                <w:rFonts w:cstheme="minorHAnsi"/>
                <w:u w:val="single"/>
              </w:rPr>
              <w:t xml:space="preserve"> Plans</w:t>
            </w:r>
            <w:r w:rsidR="00896A05" w:rsidRPr="003767DB">
              <w:rPr>
                <w:rFonts w:cstheme="minorHAnsi"/>
                <w:u w:val="single"/>
              </w:rPr>
              <w:t xml:space="preserve"> – </w:t>
            </w:r>
            <w:r w:rsidR="00501E08" w:rsidRPr="003767DB">
              <w:rPr>
                <w:rFonts w:cstheme="minorHAnsi"/>
                <w:u w:val="single"/>
              </w:rPr>
              <w:t xml:space="preserve">page 3 </w:t>
            </w:r>
            <w:r w:rsidR="00E12B01" w:rsidRPr="003767DB">
              <w:rPr>
                <w:rFonts w:cstheme="minorHAnsi"/>
                <w:u w:val="single"/>
              </w:rPr>
              <w:t>below</w:t>
            </w:r>
          </w:p>
        </w:tc>
      </w:tr>
      <w:tr w:rsidR="00E86761" w:rsidRPr="003767DB" w:rsidTr="005B6AD6">
        <w:tc>
          <w:tcPr>
            <w:tcW w:w="2178" w:type="dxa"/>
          </w:tcPr>
          <w:p w:rsidR="00E86761" w:rsidRPr="003767DB" w:rsidRDefault="001837F7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WSU Libraries’ Goals (2014-2019</w:t>
            </w:r>
            <w:r w:rsidR="00E86761"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E86761" w:rsidRPr="003767DB" w:rsidRDefault="007675C6" w:rsidP="007675C6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1: Promote responsive and effective library services through a user centered perspective</w:t>
            </w:r>
          </w:p>
          <w:p w:rsidR="007675C6" w:rsidRPr="003767DB" w:rsidRDefault="007675C6" w:rsidP="007675C6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2: Collaborate with partners in support of scholarly endeavors</w:t>
            </w:r>
          </w:p>
        </w:tc>
      </w:tr>
      <w:tr w:rsidR="00E86761" w:rsidRPr="003767DB" w:rsidTr="005B6AD6">
        <w:tc>
          <w:tcPr>
            <w:tcW w:w="2178" w:type="dxa"/>
          </w:tcPr>
          <w:p w:rsidR="00E86761" w:rsidRPr="003767DB" w:rsidRDefault="001837F7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WSU Goals (2014-2019</w:t>
            </w:r>
            <w:r w:rsidR="00E86761"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E86761" w:rsidRPr="003767DB" w:rsidRDefault="007675C6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Theme 2: Transformative Student Experience</w:t>
            </w:r>
          </w:p>
        </w:tc>
      </w:tr>
    </w:tbl>
    <w:p w:rsidR="00E86761" w:rsidRPr="003767DB" w:rsidRDefault="00E8676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A12573" w:rsidRPr="003767DB" w:rsidTr="00B57C23">
        <w:tc>
          <w:tcPr>
            <w:tcW w:w="9576" w:type="dxa"/>
            <w:gridSpan w:val="2"/>
          </w:tcPr>
          <w:p w:rsidR="00A12573" w:rsidRPr="003767DB" w:rsidRDefault="00A12573" w:rsidP="00E86761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WSU Pullman Libraries Information Lit</w:t>
            </w:r>
            <w:r w:rsidR="00E12B01" w:rsidRPr="003767DB">
              <w:rPr>
                <w:rFonts w:cstheme="minorHAnsi"/>
                <w:b/>
              </w:rPr>
              <w:t>eracy Program Outcomes with 2014-2015</w:t>
            </w:r>
            <w:r w:rsidR="00896A05" w:rsidRPr="003767DB">
              <w:rPr>
                <w:rFonts w:cstheme="minorHAnsi"/>
                <w:b/>
              </w:rPr>
              <w:t xml:space="preserve"> Goals (#1</w:t>
            </w:r>
            <w:r w:rsidR="00E86761" w:rsidRPr="003767DB">
              <w:rPr>
                <w:rFonts w:cstheme="minorHAnsi"/>
                <w:b/>
              </w:rPr>
              <w:t>)</w:t>
            </w:r>
          </w:p>
        </w:tc>
      </w:tr>
      <w:tr w:rsidR="00A12573" w:rsidRPr="003767DB" w:rsidTr="00A12573">
        <w:tc>
          <w:tcPr>
            <w:tcW w:w="2178" w:type="dxa"/>
          </w:tcPr>
          <w:p w:rsidR="00A12573" w:rsidRPr="003767DB" w:rsidRDefault="00A12573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Information Literacy Program Outcomes</w:t>
            </w:r>
            <w:r w:rsidR="00E12B01" w:rsidRPr="003767DB">
              <w:rPr>
                <w:rFonts w:cstheme="minorHAnsi"/>
                <w:b/>
              </w:rPr>
              <w:t xml:space="preserve"> (2024-2019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A12573" w:rsidRPr="003767DB" w:rsidRDefault="00A12573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Collaborate with </w:t>
            </w:r>
            <w:r w:rsidRPr="003767DB">
              <w:rPr>
                <w:rFonts w:cstheme="minorHAnsi"/>
                <w:u w:val="single"/>
              </w:rPr>
              <w:t>disciplinary faculty</w:t>
            </w:r>
            <w:r w:rsidRPr="003767DB">
              <w:rPr>
                <w:rFonts w:cstheme="minorHAnsi"/>
              </w:rPr>
              <w:t xml:space="preserve"> and </w:t>
            </w:r>
            <w:r w:rsidRPr="003767DB">
              <w:rPr>
                <w:rFonts w:cstheme="minorHAnsi"/>
                <w:u w:val="single"/>
              </w:rPr>
              <w:t>partner programs</w:t>
            </w:r>
            <w:r w:rsidRPr="003767DB">
              <w:rPr>
                <w:rFonts w:cstheme="minorHAnsi"/>
              </w:rPr>
              <w:t xml:space="preserve"> in order to infuse IL into the curriculum and foster student learning in a systematic and coherent way</w:t>
            </w:r>
          </w:p>
        </w:tc>
      </w:tr>
      <w:tr w:rsidR="00A12573" w:rsidRPr="003767DB" w:rsidTr="00A12573">
        <w:tc>
          <w:tcPr>
            <w:tcW w:w="2178" w:type="dxa"/>
          </w:tcPr>
          <w:p w:rsidR="00A12573" w:rsidRPr="003767DB" w:rsidRDefault="00A12573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 xml:space="preserve">Key Program </w:t>
            </w:r>
            <w:r w:rsidR="00E12B01" w:rsidRPr="003767DB">
              <w:rPr>
                <w:rFonts w:cstheme="minorHAnsi"/>
                <w:b/>
              </w:rPr>
              <w:t>Goals (2014-2015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A12573" w:rsidRPr="003767DB" w:rsidRDefault="001837F7" w:rsidP="001837F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Continue making progress on the library instruction Curriculum Mapping project, and foster the ways for it to grow into an upper division IL assessment project.</w:t>
            </w:r>
          </w:p>
          <w:p w:rsidR="00A12573" w:rsidRPr="003767DB" w:rsidRDefault="00B7206A" w:rsidP="00B7206A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Clean up old tutorials and other files from LI Dev, W-drive, NtServer1, etc.</w:t>
            </w:r>
          </w:p>
          <w:p w:rsidR="00A12573" w:rsidRPr="003767DB" w:rsidRDefault="00A12573" w:rsidP="00A12573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Make adjustments to LI’s collaborative work with Roots so that librarians continue to have frequent and positive interactions with students leading to high quality research papers.</w:t>
            </w:r>
          </w:p>
          <w:p w:rsidR="00A12573" w:rsidRPr="003767DB" w:rsidRDefault="00A12573" w:rsidP="00A12573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Plan an assessment</w:t>
            </w:r>
            <w:r w:rsidR="001837F7" w:rsidRPr="003767DB">
              <w:rPr>
                <w:rFonts w:cstheme="minorHAnsi"/>
              </w:rPr>
              <w:t xml:space="preserve"> project with Engl Comp for 2014-2015 that builds on the 2013-2014</w:t>
            </w:r>
            <w:r w:rsidRPr="003767DB">
              <w:rPr>
                <w:rFonts w:cstheme="minorHAnsi"/>
              </w:rPr>
              <w:t xml:space="preserve"> assessment work.</w:t>
            </w:r>
          </w:p>
          <w:p w:rsidR="00A12573" w:rsidRPr="003767DB" w:rsidRDefault="00E12B01" w:rsidP="00B7206A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Collaborate</w:t>
            </w:r>
            <w:r w:rsidR="00A12573" w:rsidRPr="003767DB">
              <w:rPr>
                <w:rFonts w:cstheme="minorHAnsi"/>
              </w:rPr>
              <w:t xml:space="preserve"> with </w:t>
            </w:r>
            <w:r w:rsidR="00B7206A" w:rsidRPr="003767DB">
              <w:rPr>
                <w:rFonts w:cstheme="minorHAnsi"/>
              </w:rPr>
              <w:t>OUE</w:t>
            </w:r>
            <w:r w:rsidRPr="003767DB">
              <w:rPr>
                <w:rFonts w:cstheme="minorHAnsi"/>
              </w:rPr>
              <w:t xml:space="preserve"> (and other academic support units)</w:t>
            </w:r>
            <w:r w:rsidR="00B7206A" w:rsidRPr="003767DB">
              <w:rPr>
                <w:rFonts w:cstheme="minorHAnsi"/>
              </w:rPr>
              <w:t xml:space="preserve"> to </w:t>
            </w:r>
            <w:r w:rsidRPr="003767DB">
              <w:rPr>
                <w:rFonts w:cstheme="minorHAnsi"/>
              </w:rPr>
              <w:t>create an online hub for WSU academic integrity information, including key information and possibly training for “Turn It In.”</w:t>
            </w:r>
          </w:p>
        </w:tc>
      </w:tr>
      <w:tr w:rsidR="00A12573" w:rsidRPr="003767DB" w:rsidTr="00A12573">
        <w:tc>
          <w:tcPr>
            <w:tcW w:w="2178" w:type="dxa"/>
          </w:tcPr>
          <w:p w:rsidR="00A12573" w:rsidRPr="003767DB" w:rsidRDefault="00A12573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Program Goals Assessment</w:t>
            </w:r>
            <w:r w:rsidR="00E12B01" w:rsidRPr="003767DB">
              <w:rPr>
                <w:rFonts w:cstheme="minorHAnsi"/>
                <w:b/>
              </w:rPr>
              <w:t xml:space="preserve"> (2014-2015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A12573" w:rsidRPr="003767DB" w:rsidRDefault="00A12573" w:rsidP="00A12573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Success </w:t>
            </w:r>
            <w:r w:rsidR="001837F7" w:rsidRPr="003767DB">
              <w:rPr>
                <w:rFonts w:cstheme="minorHAnsi"/>
              </w:rPr>
              <w:t>will mean completely the curriculum mapping piece and using this information to better plan and coordinate library instruction.</w:t>
            </w:r>
          </w:p>
          <w:p w:rsidR="00CB3653" w:rsidRPr="003767DB" w:rsidRDefault="00A12573" w:rsidP="002C733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Success will mean </w:t>
            </w:r>
            <w:r w:rsidR="00B7206A" w:rsidRPr="003767DB">
              <w:rPr>
                <w:rFonts w:cstheme="minorHAnsi"/>
              </w:rPr>
              <w:t>archiving, deleting and organizing these out-of-date teaching materials.</w:t>
            </w:r>
          </w:p>
          <w:p w:rsidR="000960C2" w:rsidRPr="003767DB" w:rsidRDefault="00A12573" w:rsidP="000960C2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Success will mean </w:t>
            </w:r>
            <w:r w:rsidR="005D34B2" w:rsidRPr="003767DB">
              <w:rPr>
                <w:rFonts w:cstheme="minorHAnsi"/>
              </w:rPr>
              <w:t xml:space="preserve">adding </w:t>
            </w:r>
            <w:r w:rsidR="00B7206A" w:rsidRPr="003767DB">
              <w:rPr>
                <w:rFonts w:cstheme="minorHAnsi"/>
              </w:rPr>
              <w:t xml:space="preserve">library instruction for Roots sections </w:t>
            </w:r>
            <w:r w:rsidR="005D34B2" w:rsidRPr="003767DB">
              <w:rPr>
                <w:rFonts w:cstheme="minorHAnsi"/>
              </w:rPr>
              <w:t>and working through FYF small group writing gatherings.</w:t>
            </w:r>
          </w:p>
          <w:p w:rsidR="00CB3653" w:rsidRPr="003767DB" w:rsidRDefault="00A12573" w:rsidP="000960C2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Success will mean </w:t>
            </w:r>
            <w:r w:rsidR="00630FD8" w:rsidRPr="003767DB">
              <w:rPr>
                <w:rFonts w:cstheme="minorHAnsi"/>
              </w:rPr>
              <w:t>offer</w:t>
            </w:r>
            <w:r w:rsidR="000960C2" w:rsidRPr="003767DB">
              <w:rPr>
                <w:rFonts w:cstheme="minorHAnsi"/>
              </w:rPr>
              <w:t>ing</w:t>
            </w:r>
            <w:r w:rsidR="00630FD8" w:rsidRPr="003767DB">
              <w:rPr>
                <w:rFonts w:cstheme="minorHAnsi"/>
              </w:rPr>
              <w:t xml:space="preserve"> </w:t>
            </w:r>
            <w:r w:rsidR="000960C2" w:rsidRPr="003767DB">
              <w:rPr>
                <w:rFonts w:cstheme="minorHAnsi"/>
              </w:rPr>
              <w:t xml:space="preserve">Engl 101 instructors the </w:t>
            </w:r>
            <w:r w:rsidR="00630FD8" w:rsidRPr="003767DB">
              <w:rPr>
                <w:rFonts w:cstheme="minorHAnsi"/>
              </w:rPr>
              <w:t>choice of three</w:t>
            </w:r>
            <w:r w:rsidR="000960C2" w:rsidRPr="003767DB">
              <w:rPr>
                <w:rFonts w:cstheme="minorHAnsi"/>
              </w:rPr>
              <w:t xml:space="preserve"> assessment activities</w:t>
            </w:r>
            <w:r w:rsidR="00630FD8" w:rsidRPr="003767DB">
              <w:rPr>
                <w:rFonts w:cstheme="minorHAnsi"/>
              </w:rPr>
              <w:t xml:space="preserve"> for </w:t>
            </w:r>
            <w:r w:rsidR="000960C2" w:rsidRPr="003767DB">
              <w:rPr>
                <w:rFonts w:cstheme="minorHAnsi"/>
              </w:rPr>
              <w:t>20</w:t>
            </w:r>
            <w:r w:rsidR="00630FD8" w:rsidRPr="003767DB">
              <w:rPr>
                <w:rFonts w:cstheme="minorHAnsi"/>
              </w:rPr>
              <w:t>13/</w:t>
            </w:r>
            <w:r w:rsidR="000960C2" w:rsidRPr="003767DB">
              <w:rPr>
                <w:rFonts w:cstheme="minorHAnsi"/>
              </w:rPr>
              <w:t>20</w:t>
            </w:r>
            <w:r w:rsidR="00630FD8" w:rsidRPr="003767DB">
              <w:rPr>
                <w:rFonts w:cstheme="minorHAnsi"/>
              </w:rPr>
              <w:t>14</w:t>
            </w:r>
            <w:r w:rsidR="005D1A62" w:rsidRPr="003767DB">
              <w:rPr>
                <w:rFonts w:cstheme="minorHAnsi"/>
              </w:rPr>
              <w:t xml:space="preserve"> </w:t>
            </w:r>
            <w:r w:rsidR="00B7206A" w:rsidRPr="003767DB">
              <w:rPr>
                <w:rFonts w:cstheme="minorHAnsi"/>
              </w:rPr>
              <w:t>and doing analysis that ties together the four years of data gathering.</w:t>
            </w:r>
          </w:p>
          <w:p w:rsidR="00872ACB" w:rsidRPr="003767DB" w:rsidRDefault="00A12573" w:rsidP="00E12B01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Success </w:t>
            </w:r>
            <w:r w:rsidR="000960C2" w:rsidRPr="003767DB">
              <w:rPr>
                <w:rFonts w:cstheme="minorHAnsi"/>
              </w:rPr>
              <w:t xml:space="preserve">will mean </w:t>
            </w:r>
            <w:r w:rsidR="00E12B01" w:rsidRPr="003767DB">
              <w:rPr>
                <w:rFonts w:cstheme="minorHAnsi"/>
              </w:rPr>
              <w:t xml:space="preserve">completing the academic integrity web center, including </w:t>
            </w:r>
            <w:r w:rsidR="00E12B01" w:rsidRPr="003767DB">
              <w:rPr>
                <w:rFonts w:cstheme="minorHAnsi"/>
              </w:rPr>
              <w:lastRenderedPageBreak/>
              <w:t>key information about “Turn It In,” and updating the WSU Plagiarism tutorial.</w:t>
            </w:r>
          </w:p>
        </w:tc>
      </w:tr>
      <w:tr w:rsidR="00A12573" w:rsidRPr="003767DB" w:rsidTr="00A12573">
        <w:tc>
          <w:tcPr>
            <w:tcW w:w="2178" w:type="dxa"/>
          </w:tcPr>
          <w:p w:rsidR="00A12573" w:rsidRPr="003767DB" w:rsidRDefault="00565973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lastRenderedPageBreak/>
              <w:t>WSU Libraries’ Goals (2014-2019</w:t>
            </w:r>
            <w:r w:rsidR="00A12573"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7675C6" w:rsidRPr="003767DB" w:rsidRDefault="007675C6" w:rsidP="007675C6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1: Promote responsive and effective library services through a user centered perspective</w:t>
            </w:r>
          </w:p>
          <w:p w:rsidR="00A12573" w:rsidRPr="003767DB" w:rsidRDefault="007675C6" w:rsidP="007675C6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2: Collaborate with partners in support of scholarly endeavors, Strategy D</w:t>
            </w:r>
          </w:p>
        </w:tc>
      </w:tr>
      <w:tr w:rsidR="00A12573" w:rsidRPr="003767DB" w:rsidTr="00A12573">
        <w:tc>
          <w:tcPr>
            <w:tcW w:w="2178" w:type="dxa"/>
          </w:tcPr>
          <w:p w:rsidR="00A12573" w:rsidRPr="003767DB" w:rsidRDefault="00CE324F" w:rsidP="00A12573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WSU Goals (2014-2019</w:t>
            </w:r>
            <w:r w:rsidR="00A12573"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A12573" w:rsidRPr="003767DB" w:rsidRDefault="007675C6" w:rsidP="00A12573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Theme 2: Transformative Student Experience</w:t>
            </w:r>
          </w:p>
        </w:tc>
      </w:tr>
    </w:tbl>
    <w:p w:rsidR="00A12573" w:rsidRPr="003767DB" w:rsidRDefault="00A12573">
      <w:pPr>
        <w:rPr>
          <w:rFonts w:cstheme="minorHAnsi"/>
        </w:rPr>
      </w:pPr>
    </w:p>
    <w:p w:rsidR="00A12573" w:rsidRPr="003767DB" w:rsidRDefault="00A1257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A12573" w:rsidRPr="003767DB" w:rsidTr="00A87700">
        <w:tc>
          <w:tcPr>
            <w:tcW w:w="9576" w:type="dxa"/>
            <w:gridSpan w:val="2"/>
          </w:tcPr>
          <w:p w:rsidR="00A12573" w:rsidRPr="003767DB" w:rsidRDefault="00A12573" w:rsidP="00E86761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WSU Pullman Libraries Information Lit</w:t>
            </w:r>
            <w:r w:rsidR="00333C11" w:rsidRPr="003767DB">
              <w:rPr>
                <w:rFonts w:cstheme="minorHAnsi"/>
                <w:b/>
              </w:rPr>
              <w:t>eracy Program Outcomes with 2014-2015</w:t>
            </w:r>
            <w:r w:rsidR="00896A05" w:rsidRPr="003767DB">
              <w:rPr>
                <w:rFonts w:cstheme="minorHAnsi"/>
                <w:b/>
              </w:rPr>
              <w:t xml:space="preserve"> Goals (#2</w:t>
            </w:r>
            <w:r w:rsidRPr="003767DB">
              <w:rPr>
                <w:rFonts w:cstheme="minorHAnsi"/>
                <w:b/>
              </w:rPr>
              <w:t>)</w:t>
            </w:r>
          </w:p>
        </w:tc>
      </w:tr>
      <w:tr w:rsidR="00A12573" w:rsidRPr="003767DB" w:rsidTr="005B6AD6">
        <w:tc>
          <w:tcPr>
            <w:tcW w:w="2178" w:type="dxa"/>
          </w:tcPr>
          <w:p w:rsidR="00A12573" w:rsidRPr="003767DB" w:rsidRDefault="00A12573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Information Literacy Program Outcomes</w:t>
            </w:r>
            <w:r w:rsidR="00333C11" w:rsidRPr="003767DB">
              <w:rPr>
                <w:rFonts w:cstheme="minorHAnsi"/>
                <w:b/>
              </w:rPr>
              <w:t xml:space="preserve"> (2014-2019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A12573" w:rsidRPr="003767DB" w:rsidRDefault="00A12573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Engage in a program of </w:t>
            </w:r>
            <w:r w:rsidRPr="003767DB">
              <w:rPr>
                <w:rFonts w:cstheme="minorHAnsi"/>
                <w:u w:val="single"/>
              </w:rPr>
              <w:t>consistent assessment</w:t>
            </w:r>
            <w:r w:rsidRPr="003767DB">
              <w:rPr>
                <w:rFonts w:cstheme="minorHAnsi"/>
              </w:rPr>
              <w:t xml:space="preserve"> and make appropriate IL instruction changes in order to keep IL teaching relevant and effective, and support university learning accountability systems</w:t>
            </w:r>
          </w:p>
        </w:tc>
      </w:tr>
      <w:tr w:rsidR="00A12573" w:rsidRPr="003767DB" w:rsidTr="005B6AD6">
        <w:tc>
          <w:tcPr>
            <w:tcW w:w="2178" w:type="dxa"/>
          </w:tcPr>
          <w:p w:rsidR="00A12573" w:rsidRPr="003767DB" w:rsidRDefault="00A12573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 xml:space="preserve">Key Program </w:t>
            </w:r>
            <w:r w:rsidR="00333C11" w:rsidRPr="003767DB">
              <w:rPr>
                <w:rFonts w:cstheme="minorHAnsi"/>
                <w:b/>
              </w:rPr>
              <w:t>Goals (2014-2015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A12573" w:rsidRPr="003767DB" w:rsidRDefault="000960C2" w:rsidP="00A12573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Continue</w:t>
            </w:r>
            <w:r w:rsidR="00A12573" w:rsidRPr="003767DB">
              <w:rPr>
                <w:rFonts w:cstheme="minorHAnsi"/>
              </w:rPr>
              <w:t xml:space="preserve"> relationship</w:t>
            </w:r>
            <w:r w:rsidRPr="003767DB">
              <w:rPr>
                <w:rFonts w:cstheme="minorHAnsi"/>
              </w:rPr>
              <w:t>s</w:t>
            </w:r>
            <w:r w:rsidR="00A12573" w:rsidRPr="003767DB">
              <w:rPr>
                <w:rFonts w:cstheme="minorHAnsi"/>
              </w:rPr>
              <w:t>/collaborative effort</w:t>
            </w:r>
            <w:r w:rsidR="00333C11" w:rsidRPr="003767DB">
              <w:rPr>
                <w:rFonts w:cstheme="minorHAnsi"/>
              </w:rPr>
              <w:t>s with OUE</w:t>
            </w:r>
            <w:r w:rsidRPr="003767DB">
              <w:rPr>
                <w:rFonts w:cstheme="minorHAnsi"/>
              </w:rPr>
              <w:t xml:space="preserve"> and ATL so Roots and Engl Comp data is </w:t>
            </w:r>
            <w:r w:rsidR="00DB1C0D" w:rsidRPr="003767DB">
              <w:rPr>
                <w:rFonts w:cstheme="minorHAnsi"/>
              </w:rPr>
              <w:t>fe</w:t>
            </w:r>
            <w:r w:rsidRPr="003767DB">
              <w:rPr>
                <w:rFonts w:cstheme="minorHAnsi"/>
              </w:rPr>
              <w:t xml:space="preserve">d into wider university assessment programs (e.g., Roots Final Papers Assessment Project, Engl 101 Assessment Project, </w:t>
            </w:r>
            <w:r w:rsidR="00EB0786" w:rsidRPr="003767DB">
              <w:rPr>
                <w:rFonts w:cstheme="minorHAnsi"/>
              </w:rPr>
              <w:t>and WSU</w:t>
            </w:r>
            <w:r w:rsidRPr="003767DB">
              <w:rPr>
                <w:rFonts w:cstheme="minorHAnsi"/>
              </w:rPr>
              <w:t xml:space="preserve"> Online IL Project)</w:t>
            </w:r>
            <w:r w:rsidR="00A12573" w:rsidRPr="003767DB">
              <w:rPr>
                <w:rFonts w:cstheme="minorHAnsi"/>
              </w:rPr>
              <w:t>.</w:t>
            </w:r>
          </w:p>
          <w:p w:rsidR="00A12573" w:rsidRPr="003767DB" w:rsidRDefault="00466D43" w:rsidP="00A12573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Produce semi-annual</w:t>
            </w:r>
            <w:r w:rsidR="00A12573" w:rsidRPr="003767DB">
              <w:rPr>
                <w:rFonts w:cstheme="minorHAnsi"/>
              </w:rPr>
              <w:t xml:space="preserve"> </w:t>
            </w:r>
            <w:r w:rsidR="0022052E" w:rsidRPr="003767DB">
              <w:rPr>
                <w:rFonts w:cstheme="minorHAnsi"/>
              </w:rPr>
              <w:t xml:space="preserve">LI </w:t>
            </w:r>
            <w:r w:rsidR="00A12573" w:rsidRPr="003767DB">
              <w:rPr>
                <w:rFonts w:cstheme="minorHAnsi"/>
              </w:rPr>
              <w:t>LG reports</w:t>
            </w:r>
            <w:r w:rsidR="0022052E" w:rsidRPr="003767DB">
              <w:rPr>
                <w:rFonts w:cstheme="minorHAnsi"/>
              </w:rPr>
              <w:t xml:space="preserve"> (getting results from Google Analytics/Drupal is too difficult)</w:t>
            </w:r>
            <w:r w:rsidR="00A12573" w:rsidRPr="003767DB">
              <w:rPr>
                <w:rFonts w:cstheme="minorHAnsi"/>
              </w:rPr>
              <w:t>.</w:t>
            </w:r>
          </w:p>
          <w:p w:rsidR="00A12573" w:rsidRPr="003767DB" w:rsidRDefault="00C860E4" w:rsidP="00CE324F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Use the </w:t>
            </w:r>
            <w:r w:rsidR="00A12573" w:rsidRPr="003767DB">
              <w:rPr>
                <w:rFonts w:cstheme="minorHAnsi"/>
              </w:rPr>
              <w:t xml:space="preserve">LISD database to identify areas of strength and weakness concerning campus-wide library instruction coverage, and begin analysis concerning numbers of library instruction sessions attended and </w:t>
            </w:r>
            <w:r w:rsidR="00333C11" w:rsidRPr="003767DB">
              <w:rPr>
                <w:rFonts w:cstheme="minorHAnsi"/>
              </w:rPr>
              <w:t>connections to GPA and retention</w:t>
            </w:r>
            <w:r w:rsidR="00A12573" w:rsidRPr="003767DB">
              <w:rPr>
                <w:rFonts w:cstheme="minorHAnsi"/>
              </w:rPr>
              <w:t>.</w:t>
            </w:r>
          </w:p>
          <w:p w:rsidR="004A0BED" w:rsidRPr="003767DB" w:rsidRDefault="004A0BED" w:rsidP="00CE324F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Assess the value and applicability of the new ACRL IL Framework.</w:t>
            </w:r>
          </w:p>
        </w:tc>
      </w:tr>
      <w:tr w:rsidR="00A12573" w:rsidRPr="003767DB" w:rsidTr="005B6AD6">
        <w:tc>
          <w:tcPr>
            <w:tcW w:w="2178" w:type="dxa"/>
          </w:tcPr>
          <w:p w:rsidR="00A12573" w:rsidRPr="003767DB" w:rsidRDefault="00A12573" w:rsidP="00333C11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Program Goals Assessment</w:t>
            </w:r>
            <w:r w:rsidR="00333C11" w:rsidRPr="003767DB">
              <w:rPr>
                <w:rFonts w:cstheme="minorHAnsi"/>
                <w:b/>
              </w:rPr>
              <w:t xml:space="preserve"> (2014</w:t>
            </w:r>
            <w:r w:rsidRPr="003767DB">
              <w:rPr>
                <w:rFonts w:cstheme="minorHAnsi"/>
                <w:b/>
              </w:rPr>
              <w:t>-201</w:t>
            </w:r>
            <w:r w:rsidR="00333C11" w:rsidRPr="003767DB">
              <w:rPr>
                <w:rFonts w:cstheme="minorHAnsi"/>
                <w:b/>
              </w:rPr>
              <w:t>5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A12573" w:rsidRPr="003767DB" w:rsidRDefault="000960C2" w:rsidP="000960C2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Success will mean use of data from at least two of the three above mentioned projects.</w:t>
            </w:r>
          </w:p>
          <w:p w:rsidR="00A12573" w:rsidRPr="003767DB" w:rsidRDefault="00A12573" w:rsidP="00662588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S</w:t>
            </w:r>
            <w:r w:rsidR="0022052E" w:rsidRPr="003767DB">
              <w:rPr>
                <w:rFonts w:cstheme="minorHAnsi"/>
              </w:rPr>
              <w:t>ucce</w:t>
            </w:r>
            <w:r w:rsidR="00466D43" w:rsidRPr="003767DB">
              <w:rPr>
                <w:rFonts w:cstheme="minorHAnsi"/>
              </w:rPr>
              <w:t>ss will mean producing the two</w:t>
            </w:r>
            <w:r w:rsidRPr="003767DB">
              <w:rPr>
                <w:rFonts w:cstheme="minorHAnsi"/>
              </w:rPr>
              <w:t xml:space="preserve"> reports and using them in project prioritization/decision making for the Team.</w:t>
            </w:r>
          </w:p>
          <w:p w:rsidR="00A12573" w:rsidRPr="003767DB" w:rsidRDefault="00A12573" w:rsidP="00CE324F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Success will mean accomplishing exactly what the goal states.</w:t>
            </w:r>
          </w:p>
          <w:p w:rsidR="004A0BED" w:rsidRPr="003767DB" w:rsidRDefault="004A0BED" w:rsidP="00CE324F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Incorporate Framework activity parts and ideas into Engl Comp assessment</w:t>
            </w:r>
            <w:r w:rsidR="00501E08" w:rsidRPr="003767DB">
              <w:rPr>
                <w:rFonts w:cstheme="minorHAnsi"/>
              </w:rPr>
              <w:t xml:space="preserve"> activities and in-person instruction sessions</w:t>
            </w:r>
            <w:r w:rsidRPr="003767DB">
              <w:rPr>
                <w:rFonts w:cstheme="minorHAnsi"/>
              </w:rPr>
              <w:t xml:space="preserve"> as deemed appropriate.</w:t>
            </w:r>
          </w:p>
        </w:tc>
      </w:tr>
      <w:tr w:rsidR="00A12573" w:rsidRPr="003767DB" w:rsidTr="005B6AD6">
        <w:tc>
          <w:tcPr>
            <w:tcW w:w="2178" w:type="dxa"/>
          </w:tcPr>
          <w:p w:rsidR="00A12573" w:rsidRPr="003767DB" w:rsidRDefault="00333C11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WSU Libraries’ Goals (2014-2019</w:t>
            </w:r>
            <w:r w:rsidR="00A12573"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501E08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1: Promote responsive and effective library services through a user centered perspective</w:t>
            </w:r>
          </w:p>
          <w:p w:rsidR="00A12573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2: Collaborate with partners in support of scholarly endeavors, Strategy D</w:t>
            </w:r>
          </w:p>
        </w:tc>
      </w:tr>
      <w:tr w:rsidR="00A12573" w:rsidRPr="003767DB" w:rsidTr="005B6AD6">
        <w:tc>
          <w:tcPr>
            <w:tcW w:w="2178" w:type="dxa"/>
          </w:tcPr>
          <w:p w:rsidR="00A12573" w:rsidRPr="003767DB" w:rsidRDefault="00333C11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WSU Goals (2014-2019</w:t>
            </w:r>
            <w:r w:rsidR="00A12573"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A12573" w:rsidRPr="003767DB" w:rsidRDefault="007675C6" w:rsidP="00A12573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Theme 2: Transformative Student Experience</w:t>
            </w:r>
          </w:p>
        </w:tc>
      </w:tr>
    </w:tbl>
    <w:p w:rsidR="00A12573" w:rsidRPr="003767DB" w:rsidRDefault="00A12573">
      <w:pPr>
        <w:rPr>
          <w:rFonts w:cstheme="minorHAnsi"/>
        </w:rPr>
      </w:pPr>
    </w:p>
    <w:p w:rsidR="00A12573" w:rsidRPr="003767DB" w:rsidRDefault="00A1257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A12573" w:rsidRPr="003767DB" w:rsidTr="009C0078">
        <w:tc>
          <w:tcPr>
            <w:tcW w:w="9576" w:type="dxa"/>
            <w:gridSpan w:val="2"/>
          </w:tcPr>
          <w:p w:rsidR="00A12573" w:rsidRPr="003767DB" w:rsidRDefault="00A12573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WSU Pullman Libraries Information Literacy</w:t>
            </w:r>
            <w:r w:rsidR="00672AE9" w:rsidRPr="003767DB">
              <w:rPr>
                <w:rFonts w:cstheme="minorHAnsi"/>
                <w:b/>
              </w:rPr>
              <w:t xml:space="preserve"> Program Outcomes with 2014-2015</w:t>
            </w:r>
            <w:r w:rsidR="00896A05" w:rsidRPr="003767DB">
              <w:rPr>
                <w:rFonts w:cstheme="minorHAnsi"/>
                <w:b/>
              </w:rPr>
              <w:t xml:space="preserve"> Goals (#3</w:t>
            </w:r>
            <w:r w:rsidRPr="003767DB">
              <w:rPr>
                <w:rFonts w:cstheme="minorHAnsi"/>
                <w:b/>
              </w:rPr>
              <w:t>)</w:t>
            </w:r>
          </w:p>
        </w:tc>
      </w:tr>
      <w:tr w:rsidR="00A12573" w:rsidRPr="003767DB" w:rsidTr="005B6AD6">
        <w:tc>
          <w:tcPr>
            <w:tcW w:w="2178" w:type="dxa"/>
          </w:tcPr>
          <w:p w:rsidR="00A12573" w:rsidRPr="003767DB" w:rsidRDefault="00A12573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Information Literacy Program Outcomes</w:t>
            </w:r>
            <w:r w:rsidR="00672AE9" w:rsidRPr="003767DB">
              <w:rPr>
                <w:rFonts w:cstheme="minorHAnsi"/>
                <w:b/>
              </w:rPr>
              <w:t xml:space="preserve"> (2014-2019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A12573" w:rsidRPr="003767DB" w:rsidRDefault="00A12573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Foster IL teaching and promotional skills among </w:t>
            </w:r>
            <w:r w:rsidRPr="003767DB">
              <w:rPr>
                <w:rFonts w:cstheme="minorHAnsi"/>
                <w:u w:val="single"/>
              </w:rPr>
              <w:t>all library employees</w:t>
            </w:r>
            <w:r w:rsidRPr="003767DB">
              <w:rPr>
                <w:rFonts w:cstheme="minorHAnsi"/>
              </w:rPr>
              <w:t xml:space="preserve"> in order to ensure that patrons using any library service will receive exemplary assistance</w:t>
            </w:r>
          </w:p>
        </w:tc>
      </w:tr>
      <w:tr w:rsidR="00A12573" w:rsidRPr="003767DB" w:rsidTr="005B6AD6">
        <w:tc>
          <w:tcPr>
            <w:tcW w:w="2178" w:type="dxa"/>
          </w:tcPr>
          <w:p w:rsidR="00A12573" w:rsidRPr="003767DB" w:rsidRDefault="00A12573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 xml:space="preserve">Key Program </w:t>
            </w:r>
            <w:r w:rsidR="00672AE9" w:rsidRPr="003767DB">
              <w:rPr>
                <w:rFonts w:cstheme="minorHAnsi"/>
                <w:b/>
              </w:rPr>
              <w:t>Goals (2014-2015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A12573" w:rsidRPr="003767DB" w:rsidRDefault="00A12573" w:rsidP="00A12573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Have a group of LI Team members present or give a workshop at one conference on our innovative work.</w:t>
            </w:r>
          </w:p>
          <w:p w:rsidR="00A12573" w:rsidRPr="003767DB" w:rsidRDefault="00A12573" w:rsidP="00A12573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Run an informal library instruction techniques and activities </w:t>
            </w:r>
            <w:r w:rsidR="00D40B2A" w:rsidRPr="003767DB">
              <w:rPr>
                <w:rFonts w:cstheme="minorHAnsi"/>
              </w:rPr>
              <w:t>workshop once</w:t>
            </w:r>
            <w:r w:rsidRPr="003767DB">
              <w:rPr>
                <w:rFonts w:cstheme="minorHAnsi"/>
              </w:rPr>
              <w:t xml:space="preserve"> a year</w:t>
            </w:r>
            <w:r w:rsidR="00466D43" w:rsidRPr="003767DB">
              <w:rPr>
                <w:rFonts w:cstheme="minorHAnsi"/>
              </w:rPr>
              <w:t>, along with the LI Update program (twice a year)</w:t>
            </w:r>
            <w:r w:rsidR="00672AE9" w:rsidRPr="003767DB">
              <w:rPr>
                <w:rFonts w:cstheme="minorHAnsi"/>
              </w:rPr>
              <w:t>.</w:t>
            </w:r>
          </w:p>
          <w:p w:rsidR="00E23CEB" w:rsidRPr="003767DB" w:rsidRDefault="00A12573" w:rsidP="00A12573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lastRenderedPageBreak/>
              <w:t>Aid all RS librarians with the creation/enhancement of collaborative relationships with teachi</w:t>
            </w:r>
            <w:r w:rsidR="00B32F45" w:rsidRPr="003767DB">
              <w:rPr>
                <w:rFonts w:cstheme="minorHAnsi"/>
              </w:rPr>
              <w:t xml:space="preserve">ng faculty, in light of the </w:t>
            </w:r>
            <w:r w:rsidRPr="003767DB">
              <w:rPr>
                <w:rFonts w:cstheme="minorHAnsi"/>
              </w:rPr>
              <w:t>requirement that all UCORE courses have an information literacy component.</w:t>
            </w:r>
          </w:p>
          <w:p w:rsidR="00A12573" w:rsidRPr="003767DB" w:rsidRDefault="00E23CEB" w:rsidP="00E23CEB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Offer a peer coaching program for any/all librarians who teach.</w:t>
            </w:r>
            <w:r w:rsidR="00A12573" w:rsidRPr="003767DB">
              <w:rPr>
                <w:rFonts w:cstheme="minorHAnsi"/>
              </w:rPr>
              <w:t xml:space="preserve"> </w:t>
            </w:r>
          </w:p>
        </w:tc>
      </w:tr>
      <w:tr w:rsidR="00A12573" w:rsidRPr="003767DB" w:rsidTr="005B6AD6">
        <w:tc>
          <w:tcPr>
            <w:tcW w:w="2178" w:type="dxa"/>
          </w:tcPr>
          <w:p w:rsidR="00A12573" w:rsidRPr="003767DB" w:rsidRDefault="00A12573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lastRenderedPageBreak/>
              <w:t>Program Goals Assessment</w:t>
            </w:r>
            <w:r w:rsidR="00672AE9" w:rsidRPr="003767DB">
              <w:rPr>
                <w:rFonts w:cstheme="minorHAnsi"/>
                <w:b/>
              </w:rPr>
              <w:t xml:space="preserve"> (2014</w:t>
            </w:r>
            <w:r w:rsidRPr="003767DB">
              <w:rPr>
                <w:rFonts w:cstheme="minorHAnsi"/>
                <w:b/>
              </w:rPr>
              <w:t>-</w:t>
            </w:r>
            <w:r w:rsidR="00672AE9" w:rsidRPr="003767DB">
              <w:rPr>
                <w:rFonts w:cstheme="minorHAnsi"/>
                <w:b/>
              </w:rPr>
              <w:t>2015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A12573" w:rsidRPr="003767DB" w:rsidRDefault="00A12573" w:rsidP="00A12573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Success will mean doing exactly what the goal states.</w:t>
            </w:r>
          </w:p>
          <w:p w:rsidR="00A12573" w:rsidRPr="003767DB" w:rsidRDefault="00A12573" w:rsidP="00A12573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Success will mean havin</w:t>
            </w:r>
            <w:r w:rsidR="00D40B2A" w:rsidRPr="003767DB">
              <w:rPr>
                <w:rFonts w:cstheme="minorHAnsi"/>
              </w:rPr>
              <w:t>g at least 10 people attend the</w:t>
            </w:r>
            <w:r w:rsidRPr="003767DB">
              <w:rPr>
                <w:rFonts w:cstheme="minorHAnsi"/>
              </w:rPr>
              <w:t xml:space="preserve"> workshop</w:t>
            </w:r>
            <w:r w:rsidR="00466D43" w:rsidRPr="003767DB">
              <w:rPr>
                <w:rFonts w:cstheme="minorHAnsi"/>
              </w:rPr>
              <w:t xml:space="preserve"> and at least five at the LI Updates</w:t>
            </w:r>
            <w:r w:rsidR="00672AE9" w:rsidRPr="003767DB">
              <w:rPr>
                <w:rFonts w:cstheme="minorHAnsi"/>
              </w:rPr>
              <w:t>.</w:t>
            </w:r>
          </w:p>
          <w:p w:rsidR="00C14BA9" w:rsidRPr="003767DB" w:rsidRDefault="00A12573" w:rsidP="00672AE9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Success will mean, in part, keeping all RS folks aware of UCORE courses being offere</w:t>
            </w:r>
            <w:r w:rsidR="00B32F45" w:rsidRPr="003767DB">
              <w:rPr>
                <w:rFonts w:cstheme="minorHAnsi"/>
              </w:rPr>
              <w:t xml:space="preserve">d in their discipline areas, </w:t>
            </w:r>
            <w:r w:rsidRPr="003767DB">
              <w:rPr>
                <w:rFonts w:cstheme="minorHAnsi"/>
              </w:rPr>
              <w:t>equipping them w</w:t>
            </w:r>
            <w:r w:rsidR="00B32F45" w:rsidRPr="003767DB">
              <w:rPr>
                <w:rFonts w:cstheme="minorHAnsi"/>
              </w:rPr>
              <w:t>ith relationship building tools, and coding the LISD for UCORE course coverage</w:t>
            </w:r>
            <w:r w:rsidR="00672AE9" w:rsidRPr="003767DB">
              <w:rPr>
                <w:rFonts w:cstheme="minorHAnsi"/>
              </w:rPr>
              <w:t>.</w:t>
            </w:r>
          </w:p>
          <w:p w:rsidR="00E23CEB" w:rsidRPr="003767DB" w:rsidRDefault="00E23CEB" w:rsidP="00672AE9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Success will mean having at least four pairs of observers during the 2014-15 academic </w:t>
            </w:r>
            <w:proofErr w:type="gramStart"/>
            <w:r w:rsidRPr="003767DB">
              <w:rPr>
                <w:rFonts w:cstheme="minorHAnsi"/>
              </w:rPr>
              <w:t>year</w:t>
            </w:r>
            <w:proofErr w:type="gramEnd"/>
            <w:r w:rsidRPr="003767DB">
              <w:rPr>
                <w:rFonts w:cstheme="minorHAnsi"/>
              </w:rPr>
              <w:t>.</w:t>
            </w:r>
          </w:p>
        </w:tc>
      </w:tr>
      <w:tr w:rsidR="00A12573" w:rsidRPr="003767DB" w:rsidTr="005B6AD6">
        <w:tc>
          <w:tcPr>
            <w:tcW w:w="2178" w:type="dxa"/>
          </w:tcPr>
          <w:p w:rsidR="00A12573" w:rsidRPr="003767DB" w:rsidRDefault="00672AE9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WSU Libraries’ Goals (2014-2019</w:t>
            </w:r>
            <w:r w:rsidR="00A12573"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501E08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1: Promote responsive and effective library services through a user centered perspective, Strategy E</w:t>
            </w:r>
          </w:p>
          <w:p w:rsidR="00A12573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2: Collaborate with partners in support of scholarly endeavors, Strategy E</w:t>
            </w:r>
          </w:p>
        </w:tc>
      </w:tr>
      <w:tr w:rsidR="00A12573" w:rsidRPr="003767DB" w:rsidTr="005B6AD6">
        <w:tc>
          <w:tcPr>
            <w:tcW w:w="2178" w:type="dxa"/>
          </w:tcPr>
          <w:p w:rsidR="00A12573" w:rsidRPr="003767DB" w:rsidRDefault="00672AE9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WSU Goals (2014-2019</w:t>
            </w:r>
            <w:r w:rsidR="00A12573"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A12573" w:rsidRPr="003767DB" w:rsidRDefault="007675C6" w:rsidP="00A12573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Theme 2: Transformative Student Experience</w:t>
            </w:r>
          </w:p>
        </w:tc>
      </w:tr>
    </w:tbl>
    <w:p w:rsidR="00A12573" w:rsidRPr="003767DB" w:rsidRDefault="00A12573">
      <w:pPr>
        <w:rPr>
          <w:rFonts w:cstheme="minorHAnsi"/>
        </w:rPr>
      </w:pPr>
    </w:p>
    <w:p w:rsidR="00A12573" w:rsidRPr="003767DB" w:rsidRDefault="00A12573">
      <w:pPr>
        <w:pBdr>
          <w:bottom w:val="single" w:sz="6" w:space="1" w:color="auto"/>
        </w:pBdr>
        <w:rPr>
          <w:rFonts w:cstheme="minorHAnsi"/>
        </w:rPr>
      </w:pPr>
    </w:p>
    <w:p w:rsidR="0066272F" w:rsidRPr="003767DB" w:rsidRDefault="00466D43" w:rsidP="00E86761">
      <w:pPr>
        <w:jc w:val="center"/>
        <w:rPr>
          <w:rFonts w:cstheme="minorHAnsi"/>
          <w:b/>
        </w:rPr>
      </w:pPr>
      <w:r w:rsidRPr="003767DB">
        <w:rPr>
          <w:rFonts w:cstheme="minorHAnsi"/>
          <w:b/>
        </w:rPr>
        <w:t>Student Learning Outcomes</w:t>
      </w:r>
    </w:p>
    <w:p w:rsidR="00E86761" w:rsidRPr="003767DB" w:rsidRDefault="00E86761">
      <w:pPr>
        <w:pBdr>
          <w:bottom w:val="single" w:sz="6" w:space="1" w:color="auto"/>
        </w:pBdr>
        <w:rPr>
          <w:rFonts w:cstheme="minorHAnsi"/>
        </w:rPr>
      </w:pPr>
    </w:p>
    <w:p w:rsidR="00E86761" w:rsidRPr="003767DB" w:rsidRDefault="00E8676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6272F" w:rsidRPr="003767DB" w:rsidTr="00000595">
        <w:tc>
          <w:tcPr>
            <w:tcW w:w="9576" w:type="dxa"/>
            <w:gridSpan w:val="2"/>
          </w:tcPr>
          <w:p w:rsidR="0066272F" w:rsidRPr="003767DB" w:rsidRDefault="0066272F" w:rsidP="0066272F">
            <w:pPr>
              <w:jc w:val="center"/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WSU Pullman Libraries Information Literacy Program – Student Learning Outcomes</w:t>
            </w:r>
          </w:p>
          <w:p w:rsidR="0066272F" w:rsidRPr="003767DB" w:rsidRDefault="00672AE9" w:rsidP="0066272F">
            <w:pPr>
              <w:jc w:val="center"/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With 2014-2015</w:t>
            </w:r>
            <w:r w:rsidR="00896A05" w:rsidRPr="003767DB">
              <w:rPr>
                <w:rFonts w:cstheme="minorHAnsi"/>
                <w:b/>
              </w:rPr>
              <w:t xml:space="preserve"> Goals (#</w:t>
            </w:r>
            <w:r w:rsidR="00E86761" w:rsidRPr="003767DB">
              <w:rPr>
                <w:rFonts w:cstheme="minorHAnsi"/>
                <w:b/>
              </w:rPr>
              <w:t>1</w:t>
            </w:r>
            <w:r w:rsidR="0066272F" w:rsidRPr="003767DB">
              <w:rPr>
                <w:rFonts w:cstheme="minorHAnsi"/>
                <w:b/>
              </w:rPr>
              <w:t>)</w:t>
            </w:r>
          </w:p>
        </w:tc>
      </w:tr>
      <w:tr w:rsidR="0066272F" w:rsidRPr="003767DB" w:rsidTr="0066272F">
        <w:tc>
          <w:tcPr>
            <w:tcW w:w="2178" w:type="dxa"/>
          </w:tcPr>
          <w:p w:rsidR="0066272F" w:rsidRPr="003767DB" w:rsidRDefault="0066272F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Information Literacy Program Student Outcomes</w:t>
            </w:r>
            <w:r w:rsidR="00672AE9" w:rsidRPr="003767DB">
              <w:rPr>
                <w:rFonts w:cstheme="minorHAnsi"/>
                <w:b/>
              </w:rPr>
              <w:t xml:space="preserve"> (2014-2019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66272F" w:rsidRPr="003767DB" w:rsidRDefault="0066272F" w:rsidP="0066272F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Values inquiry and topic refinement</w:t>
            </w:r>
            <w:r w:rsidRPr="003767DB">
              <w:rPr>
                <w:rFonts w:cstheme="minorHAnsi"/>
              </w:rPr>
              <w:t xml:space="preserve"> in order to develop effective research questions and information seeking plans</w:t>
            </w:r>
          </w:p>
          <w:p w:rsidR="0066272F" w:rsidRPr="003767DB" w:rsidRDefault="0066272F" w:rsidP="0066272F">
            <w:pPr>
              <w:rPr>
                <w:rFonts w:cstheme="minorHAnsi"/>
              </w:rPr>
            </w:pPr>
          </w:p>
          <w:p w:rsidR="0066272F" w:rsidRPr="003767DB" w:rsidRDefault="0066272F">
            <w:pPr>
              <w:rPr>
                <w:rFonts w:cstheme="minorHAnsi"/>
              </w:rPr>
            </w:pPr>
          </w:p>
        </w:tc>
      </w:tr>
      <w:tr w:rsidR="0066272F" w:rsidRPr="003767DB" w:rsidTr="0066272F">
        <w:tc>
          <w:tcPr>
            <w:tcW w:w="2178" w:type="dxa"/>
          </w:tcPr>
          <w:p w:rsidR="0066272F" w:rsidRPr="003767DB" w:rsidRDefault="0066272F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Specific Student Outcomes</w:t>
            </w:r>
            <w:r w:rsidR="00672AE9" w:rsidRPr="003767DB">
              <w:rPr>
                <w:rFonts w:cstheme="minorHAnsi"/>
                <w:b/>
              </w:rPr>
              <w:t xml:space="preserve"> (2014-15)</w:t>
            </w:r>
          </w:p>
        </w:tc>
        <w:tc>
          <w:tcPr>
            <w:tcW w:w="7398" w:type="dxa"/>
          </w:tcPr>
          <w:p w:rsidR="0066272F" w:rsidRPr="003767DB" w:rsidRDefault="0066272F" w:rsidP="0066272F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Roots students will demonstrate an ability to refine a research topic to a thesis.</w:t>
            </w:r>
          </w:p>
          <w:p w:rsidR="0066272F" w:rsidRPr="003767DB" w:rsidRDefault="0066272F" w:rsidP="0066272F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Engl 101 assessment activity will ask students to do pre-searching in order to refine a topic.</w:t>
            </w:r>
          </w:p>
        </w:tc>
      </w:tr>
      <w:tr w:rsidR="0066272F" w:rsidRPr="003767DB" w:rsidTr="0066272F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Specific Student Outcomes Assessment</w:t>
            </w:r>
            <w:r w:rsidR="00672AE9" w:rsidRPr="003767DB">
              <w:rPr>
                <w:rFonts w:cstheme="minorHAnsi"/>
                <w:b/>
              </w:rPr>
              <w:t xml:space="preserve"> (2014-15)</w:t>
            </w:r>
          </w:p>
        </w:tc>
        <w:tc>
          <w:tcPr>
            <w:tcW w:w="7398" w:type="dxa"/>
          </w:tcPr>
          <w:p w:rsidR="0066272F" w:rsidRPr="003767DB" w:rsidRDefault="00B32F45" w:rsidP="00B32F45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Use the Roots Final Papers Assessment Project</w:t>
            </w:r>
            <w:r w:rsidR="00B011DA" w:rsidRPr="003767DB">
              <w:rPr>
                <w:rFonts w:cstheme="minorHAnsi"/>
              </w:rPr>
              <w:t xml:space="preserve"> (Summer 2014)</w:t>
            </w:r>
            <w:r w:rsidRPr="003767DB">
              <w:rPr>
                <w:rFonts w:cstheme="minorHAnsi"/>
              </w:rPr>
              <w:t xml:space="preserve"> to examine how well the students developed a quality thesis statement</w:t>
            </w:r>
            <w:r w:rsidR="00B011DA" w:rsidRPr="003767DB">
              <w:rPr>
                <w:rFonts w:cstheme="minorHAnsi"/>
              </w:rPr>
              <w:t>.</w:t>
            </w:r>
          </w:p>
          <w:p w:rsidR="0066272F" w:rsidRPr="003767DB" w:rsidRDefault="0066272F" w:rsidP="00466D43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Analyze how well students’ initial topic ideas get refined as a result of the pre-</w:t>
            </w:r>
            <w:proofErr w:type="gramStart"/>
            <w:r w:rsidRPr="003767DB">
              <w:rPr>
                <w:rFonts w:cstheme="minorHAnsi"/>
              </w:rPr>
              <w:t>searching</w:t>
            </w:r>
            <w:r w:rsidR="008501A5" w:rsidRPr="003767DB">
              <w:rPr>
                <w:rFonts w:cstheme="minorHAnsi"/>
              </w:rPr>
              <w:t xml:space="preserve"> </w:t>
            </w:r>
            <w:r w:rsidRPr="003767DB">
              <w:rPr>
                <w:rFonts w:cstheme="minorHAnsi"/>
              </w:rPr>
              <w:t>.</w:t>
            </w:r>
            <w:proofErr w:type="gramEnd"/>
          </w:p>
        </w:tc>
      </w:tr>
      <w:tr w:rsidR="0066272F" w:rsidRPr="003767DB" w:rsidTr="0066272F">
        <w:tc>
          <w:tcPr>
            <w:tcW w:w="2178" w:type="dxa"/>
          </w:tcPr>
          <w:p w:rsidR="0066272F" w:rsidRPr="003767DB" w:rsidRDefault="00565973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WSU Libraries’ Goals (2014-2019</w:t>
            </w:r>
            <w:r w:rsidR="0066272F"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501E08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1: Promote responsive and effective library services through a user centered perspective</w:t>
            </w:r>
          </w:p>
          <w:p w:rsidR="0066272F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2: Collaborate with partners in support of scholarly endeavors</w:t>
            </w:r>
          </w:p>
        </w:tc>
      </w:tr>
      <w:tr w:rsidR="0066272F" w:rsidRPr="003767DB" w:rsidTr="0066272F">
        <w:tc>
          <w:tcPr>
            <w:tcW w:w="2178" w:type="dxa"/>
          </w:tcPr>
          <w:p w:rsidR="0066272F" w:rsidRPr="003767DB" w:rsidRDefault="00565973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ACRL Standard; WSU Seven Goals</w:t>
            </w:r>
            <w:r w:rsidR="0066272F" w:rsidRPr="003767D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98" w:type="dxa"/>
          </w:tcPr>
          <w:p w:rsidR="0066272F" w:rsidRPr="003767DB" w:rsidRDefault="0066272F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ACRL Standard 1; WSU Information Literacy Goal</w:t>
            </w:r>
          </w:p>
        </w:tc>
      </w:tr>
    </w:tbl>
    <w:p w:rsidR="00E86761" w:rsidRPr="003767DB" w:rsidRDefault="00E8676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6272F" w:rsidRPr="003767DB" w:rsidTr="005B6AD6">
        <w:tc>
          <w:tcPr>
            <w:tcW w:w="9576" w:type="dxa"/>
            <w:gridSpan w:val="2"/>
          </w:tcPr>
          <w:p w:rsidR="0066272F" w:rsidRPr="003767DB" w:rsidRDefault="0066272F" w:rsidP="005B6AD6">
            <w:pPr>
              <w:jc w:val="center"/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WSU Pullman Libraries Information Literacy Program – Student Learning Outcomes</w:t>
            </w:r>
          </w:p>
          <w:p w:rsidR="0066272F" w:rsidRPr="003767DB" w:rsidRDefault="00B011DA" w:rsidP="005B6AD6">
            <w:pPr>
              <w:jc w:val="center"/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With 2014-2015</w:t>
            </w:r>
            <w:r w:rsidR="0066272F" w:rsidRPr="003767DB">
              <w:rPr>
                <w:rFonts w:cstheme="minorHAnsi"/>
                <w:b/>
              </w:rPr>
              <w:t xml:space="preserve"> Goals (Table 2</w:t>
            </w:r>
            <w:r w:rsidR="00896A05" w:rsidRPr="003767DB">
              <w:rPr>
                <w:rFonts w:cstheme="minorHAnsi"/>
                <w:b/>
              </w:rPr>
              <w:t>, #</w:t>
            </w:r>
            <w:r w:rsidR="00E86761" w:rsidRPr="003767DB">
              <w:rPr>
                <w:rFonts w:cstheme="minorHAnsi"/>
                <w:b/>
              </w:rPr>
              <w:t>2</w:t>
            </w:r>
            <w:r w:rsidR="0066272F" w:rsidRPr="003767DB">
              <w:rPr>
                <w:rFonts w:cstheme="minorHAnsi"/>
                <w:b/>
              </w:rPr>
              <w:t>)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lastRenderedPageBreak/>
              <w:t>Information Literacy Program Student Outcomes</w:t>
            </w:r>
            <w:r w:rsidR="00B011DA" w:rsidRPr="003767DB">
              <w:rPr>
                <w:rFonts w:cstheme="minorHAnsi"/>
                <w:b/>
              </w:rPr>
              <w:t xml:space="preserve"> (2014-2019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66272F" w:rsidRPr="003767DB" w:rsidRDefault="0066272F" w:rsidP="0066272F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Distinguishes between information resource types</w:t>
            </w:r>
            <w:r w:rsidRPr="003767DB">
              <w:rPr>
                <w:rFonts w:cstheme="minorHAnsi"/>
              </w:rPr>
              <w:t xml:space="preserve"> in order to identify and select appropriate resources to complete projects and solve problems</w:t>
            </w:r>
          </w:p>
          <w:p w:rsidR="0066272F" w:rsidRPr="003767DB" w:rsidRDefault="0066272F" w:rsidP="005B6AD6">
            <w:pPr>
              <w:rPr>
                <w:rFonts w:cstheme="minorHAnsi"/>
              </w:rPr>
            </w:pP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Specific Student Outcomes</w:t>
            </w:r>
            <w:r w:rsidR="00B011DA" w:rsidRPr="003767DB">
              <w:rPr>
                <w:rFonts w:cstheme="minorHAnsi"/>
                <w:b/>
              </w:rPr>
              <w:t xml:space="preserve"> (2014-15)</w:t>
            </w:r>
          </w:p>
        </w:tc>
        <w:tc>
          <w:tcPr>
            <w:tcW w:w="7398" w:type="dxa"/>
          </w:tcPr>
          <w:p w:rsidR="0066272F" w:rsidRPr="003767DB" w:rsidRDefault="005807A1" w:rsidP="00B011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Engl 101 assessment </w:t>
            </w:r>
            <w:r w:rsidR="00B011DA" w:rsidRPr="003767DB">
              <w:rPr>
                <w:rFonts w:cstheme="minorHAnsi"/>
              </w:rPr>
              <w:t>Info Types and Information Evaluation activities</w:t>
            </w:r>
            <w:r w:rsidR="00691AA5" w:rsidRPr="003767DB">
              <w:rPr>
                <w:rFonts w:cstheme="minorHAnsi"/>
              </w:rPr>
              <w:t xml:space="preserve"> ask students to identify resources they discover.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Specific Student Outcomes Assessment</w:t>
            </w:r>
            <w:r w:rsidR="00B011DA" w:rsidRPr="003767DB">
              <w:rPr>
                <w:rFonts w:cstheme="minorHAnsi"/>
                <w:b/>
              </w:rPr>
              <w:t xml:space="preserve"> (2014-15)</w:t>
            </w:r>
          </w:p>
        </w:tc>
        <w:tc>
          <w:tcPr>
            <w:tcW w:w="7398" w:type="dxa"/>
          </w:tcPr>
          <w:p w:rsidR="0066272F" w:rsidRPr="003767DB" w:rsidRDefault="00691AA5" w:rsidP="00B011D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Analyze how well students’ classified their research materials</w:t>
            </w:r>
            <w:r w:rsidR="005807A1" w:rsidRPr="003767DB">
              <w:rPr>
                <w:rFonts w:cstheme="minorHAnsi"/>
              </w:rPr>
              <w:t xml:space="preserve"> from the Engl 101 assessment lesson</w:t>
            </w:r>
            <w:r w:rsidR="003767DB" w:rsidRPr="003767DB">
              <w:rPr>
                <w:rFonts w:cstheme="minorHAnsi"/>
              </w:rPr>
              <w:t>s</w:t>
            </w:r>
            <w:r w:rsidR="00B011DA" w:rsidRPr="003767DB">
              <w:rPr>
                <w:rFonts w:cstheme="minorHAnsi"/>
              </w:rPr>
              <w:t>.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565973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WSU Libraries’ Goals (2014-2019</w:t>
            </w:r>
            <w:r w:rsidR="0066272F"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501E08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1: Promote responsive and effective library services through a user centered perspective</w:t>
            </w:r>
          </w:p>
          <w:p w:rsidR="0066272F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2: Collaborate with partners in support of scholarly endeavors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565973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ACRL Standard; WSU Seven Goals</w:t>
            </w:r>
          </w:p>
        </w:tc>
        <w:tc>
          <w:tcPr>
            <w:tcW w:w="739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ACRL Standard 1; WSU Information Literacy Goal</w:t>
            </w:r>
          </w:p>
        </w:tc>
      </w:tr>
    </w:tbl>
    <w:p w:rsidR="0066272F" w:rsidRPr="003767DB" w:rsidRDefault="0066272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6272F" w:rsidRPr="003767DB" w:rsidTr="005B6AD6">
        <w:tc>
          <w:tcPr>
            <w:tcW w:w="9576" w:type="dxa"/>
            <w:gridSpan w:val="2"/>
          </w:tcPr>
          <w:p w:rsidR="0066272F" w:rsidRPr="003767DB" w:rsidRDefault="0066272F" w:rsidP="005B6AD6">
            <w:pPr>
              <w:jc w:val="center"/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WSU Pullman Libraries Information Literacy Program – Student Learning Outcomes</w:t>
            </w:r>
          </w:p>
          <w:p w:rsidR="0066272F" w:rsidRPr="003767DB" w:rsidRDefault="00B011DA" w:rsidP="00E86761">
            <w:pPr>
              <w:jc w:val="center"/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With 2014-2015</w:t>
            </w:r>
            <w:r w:rsidR="0066272F" w:rsidRPr="003767DB">
              <w:rPr>
                <w:rFonts w:cstheme="minorHAnsi"/>
                <w:b/>
              </w:rPr>
              <w:t xml:space="preserve"> Goals (Table 2</w:t>
            </w:r>
            <w:r w:rsidR="00896A05" w:rsidRPr="003767DB">
              <w:rPr>
                <w:rFonts w:cstheme="minorHAnsi"/>
                <w:b/>
              </w:rPr>
              <w:t>, #</w:t>
            </w:r>
            <w:r w:rsidR="00E86761" w:rsidRPr="003767DB">
              <w:rPr>
                <w:rFonts w:cstheme="minorHAnsi"/>
                <w:b/>
              </w:rPr>
              <w:t>3</w:t>
            </w:r>
            <w:r w:rsidR="0066272F" w:rsidRPr="003767DB">
              <w:rPr>
                <w:rFonts w:cstheme="minorHAnsi"/>
                <w:b/>
              </w:rPr>
              <w:t>)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Information Literacy Program Student Outcomes</w:t>
            </w:r>
            <w:r w:rsidR="00B011DA" w:rsidRPr="003767DB">
              <w:rPr>
                <w:rFonts w:cstheme="minorHAnsi"/>
                <w:b/>
              </w:rPr>
              <w:t xml:space="preserve"> (2014-201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66272F" w:rsidRPr="003767DB" w:rsidRDefault="0066272F" w:rsidP="0066272F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Locates/orders topic relevant resources</w:t>
            </w:r>
            <w:r w:rsidRPr="003767DB">
              <w:rPr>
                <w:rFonts w:cstheme="minorHAnsi"/>
              </w:rPr>
              <w:t xml:space="preserve"> at/through the WSU Libraries in order to develop their ability to access quality research information</w:t>
            </w:r>
          </w:p>
          <w:p w:rsidR="0066272F" w:rsidRPr="003767DB" w:rsidRDefault="0066272F" w:rsidP="0066272F">
            <w:pPr>
              <w:rPr>
                <w:rFonts w:cstheme="minorHAnsi"/>
              </w:rPr>
            </w:pP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Specific Student Outcomes</w:t>
            </w:r>
            <w:r w:rsidR="00B011DA" w:rsidRPr="003767DB">
              <w:rPr>
                <w:rFonts w:cstheme="minorHAnsi"/>
                <w:b/>
              </w:rPr>
              <w:t xml:space="preserve"> (2014-15)</w:t>
            </w:r>
          </w:p>
        </w:tc>
        <w:tc>
          <w:tcPr>
            <w:tcW w:w="7398" w:type="dxa"/>
          </w:tcPr>
          <w:p w:rsidR="0066272F" w:rsidRPr="003767DB" w:rsidRDefault="00945500" w:rsidP="0066272F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Engl 101</w:t>
            </w:r>
            <w:r w:rsidR="0066272F" w:rsidRPr="003767DB">
              <w:rPr>
                <w:rFonts w:cstheme="minorHAnsi"/>
              </w:rPr>
              <w:t xml:space="preserve"> students will be able to indicate if articles they want to retrieve are available electronically through WSU, in print only from WSU, or need to be ordered from outside WSU.</w:t>
            </w:r>
          </w:p>
          <w:p w:rsidR="00F15E32" w:rsidRPr="003767DB" w:rsidRDefault="00F15E32" w:rsidP="00F15E32">
            <w:pPr>
              <w:pStyle w:val="ListParagraph"/>
              <w:ind w:left="1080"/>
              <w:rPr>
                <w:rFonts w:cstheme="minorHAnsi"/>
              </w:rPr>
            </w:pP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Specific Student Outcomes Assessment</w:t>
            </w:r>
            <w:r w:rsidR="00B011DA" w:rsidRPr="003767DB">
              <w:rPr>
                <w:rFonts w:cstheme="minorHAnsi"/>
                <w:b/>
              </w:rPr>
              <w:t xml:space="preserve"> (2014-15)</w:t>
            </w:r>
          </w:p>
        </w:tc>
        <w:tc>
          <w:tcPr>
            <w:tcW w:w="7398" w:type="dxa"/>
          </w:tcPr>
          <w:p w:rsidR="0066272F" w:rsidRPr="003767DB" w:rsidRDefault="0066272F" w:rsidP="00945500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Analyze</w:t>
            </w:r>
            <w:r w:rsidR="00B011DA" w:rsidRPr="003767DB">
              <w:rPr>
                <w:rFonts w:cstheme="minorHAnsi"/>
              </w:rPr>
              <w:t xml:space="preserve"> the source</w:t>
            </w:r>
            <w:r w:rsidR="00945500" w:rsidRPr="003767DB">
              <w:rPr>
                <w:rFonts w:cstheme="minorHAnsi"/>
              </w:rPr>
              <w:t xml:space="preserve"> retrieval question</w:t>
            </w:r>
            <w:r w:rsidRPr="003767DB">
              <w:rPr>
                <w:rFonts w:cstheme="minorHAnsi"/>
              </w:rPr>
              <w:t xml:space="preserve"> from the </w:t>
            </w:r>
            <w:r w:rsidR="00945500" w:rsidRPr="003767DB">
              <w:rPr>
                <w:rFonts w:cstheme="minorHAnsi"/>
              </w:rPr>
              <w:t xml:space="preserve">Engl 101 </w:t>
            </w:r>
            <w:r w:rsidR="00B011DA" w:rsidRPr="003767DB">
              <w:rPr>
                <w:rFonts w:cstheme="minorHAnsi"/>
              </w:rPr>
              <w:t xml:space="preserve">Info Types/ Accessing Info </w:t>
            </w:r>
            <w:r w:rsidR="00945500" w:rsidRPr="003767DB">
              <w:rPr>
                <w:rFonts w:cstheme="minorHAnsi"/>
              </w:rPr>
              <w:t>assessment lesson.</w:t>
            </w:r>
            <w:r w:rsidR="00B011DA" w:rsidRPr="003767DB">
              <w:rPr>
                <w:rFonts w:cstheme="minorHAnsi"/>
              </w:rPr>
              <w:t xml:space="preserve">  Could examine Roots LRAs and Final Essays to see if books/articles identified are actually cited in the essays.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 xml:space="preserve">WSU </w:t>
            </w:r>
            <w:r w:rsidR="00565973" w:rsidRPr="003767DB">
              <w:rPr>
                <w:rFonts w:cstheme="minorHAnsi"/>
                <w:b/>
              </w:rPr>
              <w:t>Libraries’ Goals (2014-2019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501E08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1: Promote responsive and effective library services through a user centered perspective</w:t>
            </w:r>
          </w:p>
          <w:p w:rsidR="0066272F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2: Collaborate with partners in support of scholarly endeavors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ACRL Stan</w:t>
            </w:r>
            <w:r w:rsidR="00565973" w:rsidRPr="003767DB">
              <w:rPr>
                <w:rFonts w:cstheme="minorHAnsi"/>
                <w:b/>
              </w:rPr>
              <w:t>dard; WSU Seven Goals</w:t>
            </w:r>
          </w:p>
        </w:tc>
        <w:tc>
          <w:tcPr>
            <w:tcW w:w="739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ACRL Standard 2; WSU Information Literacy Goal</w:t>
            </w:r>
          </w:p>
        </w:tc>
      </w:tr>
    </w:tbl>
    <w:p w:rsidR="0066272F" w:rsidRPr="003767DB" w:rsidRDefault="0066272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6272F" w:rsidRPr="003767DB" w:rsidTr="005B6AD6">
        <w:tc>
          <w:tcPr>
            <w:tcW w:w="9576" w:type="dxa"/>
            <w:gridSpan w:val="2"/>
          </w:tcPr>
          <w:p w:rsidR="0066272F" w:rsidRPr="003767DB" w:rsidRDefault="0066272F" w:rsidP="005B6AD6">
            <w:pPr>
              <w:jc w:val="center"/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WSU Pullman Libraries Information Literacy Program – Student Learning Outcomes</w:t>
            </w:r>
          </w:p>
          <w:p w:rsidR="0066272F" w:rsidRPr="003767DB" w:rsidRDefault="00B011DA" w:rsidP="005B6AD6">
            <w:pPr>
              <w:jc w:val="center"/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With 2014-2015</w:t>
            </w:r>
            <w:r w:rsidR="00896A05" w:rsidRPr="003767DB">
              <w:rPr>
                <w:rFonts w:cstheme="minorHAnsi"/>
                <w:b/>
              </w:rPr>
              <w:t xml:space="preserve"> Goals (#</w:t>
            </w:r>
            <w:r w:rsidR="00E86761" w:rsidRPr="003767DB">
              <w:rPr>
                <w:rFonts w:cstheme="minorHAnsi"/>
                <w:b/>
              </w:rPr>
              <w:t>4</w:t>
            </w:r>
            <w:r w:rsidR="0066272F" w:rsidRPr="003767DB">
              <w:rPr>
                <w:rFonts w:cstheme="minorHAnsi"/>
                <w:b/>
              </w:rPr>
              <w:t>)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Information Literacy Program Student Outcomes</w:t>
            </w:r>
            <w:r w:rsidR="00B011DA" w:rsidRPr="003767DB">
              <w:rPr>
                <w:rFonts w:cstheme="minorHAnsi"/>
                <w:b/>
              </w:rPr>
              <w:t xml:space="preserve"> (2014-2019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Uses advanced research techniques</w:t>
            </w:r>
            <w:r w:rsidRPr="003767DB">
              <w:rPr>
                <w:rFonts w:cstheme="minorHAnsi"/>
              </w:rPr>
              <w:t xml:space="preserve"> in order to gain resource gathering precision from la</w:t>
            </w:r>
            <w:r w:rsidR="00A417C4" w:rsidRPr="003767DB">
              <w:rPr>
                <w:rFonts w:cstheme="minorHAnsi"/>
              </w:rPr>
              <w:t>rge collections of information</w:t>
            </w:r>
          </w:p>
          <w:p w:rsidR="0066272F" w:rsidRPr="003767DB" w:rsidRDefault="0066272F" w:rsidP="005B6AD6">
            <w:pPr>
              <w:rPr>
                <w:rFonts w:cstheme="minorHAnsi"/>
              </w:rPr>
            </w:pP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Specific Student Outcomes</w:t>
            </w:r>
            <w:r w:rsidR="00B011DA" w:rsidRPr="003767DB">
              <w:rPr>
                <w:rFonts w:cstheme="minorHAnsi"/>
                <w:b/>
              </w:rPr>
              <w:t xml:space="preserve"> (2014-15)</w:t>
            </w:r>
          </w:p>
        </w:tc>
        <w:tc>
          <w:tcPr>
            <w:tcW w:w="7398" w:type="dxa"/>
          </w:tcPr>
          <w:p w:rsidR="0066272F" w:rsidRPr="003767DB" w:rsidRDefault="00B466A8" w:rsidP="00B466A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Engl 101 students access sources in both the Info Types and Topic Formation activities.</w:t>
            </w:r>
          </w:p>
          <w:p w:rsidR="008501A5" w:rsidRPr="003767DB" w:rsidRDefault="008501A5" w:rsidP="00B466A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HONORS 290 students are asked about their knowledge of Boolean Logic and information about how to use Find It and Request Item.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 xml:space="preserve">Specific Student Outcomes </w:t>
            </w:r>
            <w:r w:rsidRPr="003767DB">
              <w:rPr>
                <w:rFonts w:cstheme="minorHAnsi"/>
                <w:b/>
              </w:rPr>
              <w:lastRenderedPageBreak/>
              <w:t>Assessment</w:t>
            </w:r>
            <w:r w:rsidR="00B011DA" w:rsidRPr="003767DB">
              <w:rPr>
                <w:rFonts w:cstheme="minorHAnsi"/>
                <w:b/>
              </w:rPr>
              <w:t xml:space="preserve"> (2014-15)</w:t>
            </w:r>
          </w:p>
        </w:tc>
        <w:tc>
          <w:tcPr>
            <w:tcW w:w="7398" w:type="dxa"/>
          </w:tcPr>
          <w:p w:rsidR="0066272F" w:rsidRPr="0074011F" w:rsidRDefault="00B466A8" w:rsidP="00B466A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trike/>
              </w:rPr>
            </w:pPr>
            <w:r w:rsidRPr="0074011F">
              <w:rPr>
                <w:rFonts w:cstheme="minorHAnsi"/>
                <w:strike/>
              </w:rPr>
              <w:lastRenderedPageBreak/>
              <w:t>Add a question to these activities asking students to enter their search query, so we can learn if they are using advanced research techniques.</w:t>
            </w:r>
          </w:p>
          <w:p w:rsidR="008501A5" w:rsidRPr="003767DB" w:rsidRDefault="008501A5" w:rsidP="00B466A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lastRenderedPageBreak/>
              <w:t xml:space="preserve">Analyze this HONORS 290 self-assessment data (about 4 </w:t>
            </w:r>
            <w:proofErr w:type="spellStart"/>
            <w:r w:rsidRPr="003767DB">
              <w:rPr>
                <w:rFonts w:cstheme="minorHAnsi"/>
              </w:rPr>
              <w:t>years worth</w:t>
            </w:r>
            <w:proofErr w:type="spellEnd"/>
            <w:r w:rsidRPr="003767DB">
              <w:rPr>
                <w:rFonts w:cstheme="minorHAnsi"/>
              </w:rPr>
              <w:t>).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lastRenderedPageBreak/>
              <w:t>WSU Libr</w:t>
            </w:r>
            <w:r w:rsidR="00565973" w:rsidRPr="003767DB">
              <w:rPr>
                <w:rFonts w:cstheme="minorHAnsi"/>
                <w:b/>
              </w:rPr>
              <w:t>aries’ Goals (2014-2019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501E08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1: Promote responsive and effective library services through a user centered perspective</w:t>
            </w:r>
          </w:p>
          <w:p w:rsidR="0066272F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2: Collaborate with partners in support of scholarly endeavors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 xml:space="preserve">ACRL Standard; </w:t>
            </w:r>
            <w:r w:rsidR="00565973" w:rsidRPr="003767DB">
              <w:rPr>
                <w:rFonts w:cstheme="minorHAnsi"/>
                <w:b/>
              </w:rPr>
              <w:t>WSU Seven Goals</w:t>
            </w:r>
            <w:r w:rsidRPr="003767D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9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ACRL Standard 2; WSU Information Literacy Goal</w:t>
            </w:r>
          </w:p>
        </w:tc>
      </w:tr>
    </w:tbl>
    <w:p w:rsidR="0066272F" w:rsidRPr="003767DB" w:rsidRDefault="0066272F">
      <w:pPr>
        <w:rPr>
          <w:rFonts w:cstheme="minorHAnsi"/>
        </w:rPr>
      </w:pPr>
    </w:p>
    <w:p w:rsidR="00E86761" w:rsidRPr="003767DB" w:rsidRDefault="00E86761">
      <w:pPr>
        <w:rPr>
          <w:rFonts w:cstheme="minorHAnsi"/>
        </w:rPr>
      </w:pPr>
    </w:p>
    <w:p w:rsidR="00E86761" w:rsidRPr="003767DB" w:rsidRDefault="00E8676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6272F" w:rsidRPr="003767DB" w:rsidTr="005B6AD6">
        <w:tc>
          <w:tcPr>
            <w:tcW w:w="9576" w:type="dxa"/>
            <w:gridSpan w:val="2"/>
          </w:tcPr>
          <w:p w:rsidR="0066272F" w:rsidRPr="003767DB" w:rsidRDefault="0066272F" w:rsidP="005B6AD6">
            <w:pPr>
              <w:jc w:val="center"/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WSU Pullman Libraries Information Literacy Program – Student Learning Outcomes</w:t>
            </w:r>
          </w:p>
          <w:p w:rsidR="0066272F" w:rsidRPr="003767DB" w:rsidRDefault="00B466A8" w:rsidP="005B6AD6">
            <w:pPr>
              <w:jc w:val="center"/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With 2014-2015</w:t>
            </w:r>
            <w:r w:rsidR="00896A05" w:rsidRPr="003767DB">
              <w:rPr>
                <w:rFonts w:cstheme="minorHAnsi"/>
                <w:b/>
              </w:rPr>
              <w:t xml:space="preserve"> Goals (#</w:t>
            </w:r>
            <w:r w:rsidR="00E86761" w:rsidRPr="003767DB">
              <w:rPr>
                <w:rFonts w:cstheme="minorHAnsi"/>
                <w:b/>
              </w:rPr>
              <w:t>5</w:t>
            </w:r>
            <w:r w:rsidR="0066272F" w:rsidRPr="003767DB">
              <w:rPr>
                <w:rFonts w:cstheme="minorHAnsi"/>
                <w:b/>
              </w:rPr>
              <w:t>)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Information Literacy Program Student Outcomes</w:t>
            </w:r>
            <w:r w:rsidR="00B466A8" w:rsidRPr="003767DB">
              <w:rPr>
                <w:rFonts w:cstheme="minorHAnsi"/>
                <w:b/>
              </w:rPr>
              <w:t xml:space="preserve"> (2014-2010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66272F" w:rsidRPr="003767DB" w:rsidRDefault="0066272F" w:rsidP="0066272F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 xml:space="preserve">Evaluates resource quality and relevance </w:t>
            </w:r>
            <w:r w:rsidRPr="003767DB">
              <w:rPr>
                <w:rFonts w:cstheme="minorHAnsi"/>
              </w:rPr>
              <w:t>in order to ensure the use of the most appropriate and sophis</w:t>
            </w:r>
            <w:r w:rsidR="00090F5D" w:rsidRPr="003767DB">
              <w:rPr>
                <w:rFonts w:cstheme="minorHAnsi"/>
              </w:rPr>
              <w:t>ticated information</w:t>
            </w:r>
          </w:p>
          <w:p w:rsidR="0066272F" w:rsidRPr="003767DB" w:rsidRDefault="0066272F" w:rsidP="0066272F">
            <w:pPr>
              <w:rPr>
                <w:rFonts w:cstheme="minorHAnsi"/>
              </w:rPr>
            </w:pPr>
          </w:p>
          <w:p w:rsidR="0066272F" w:rsidRPr="003767DB" w:rsidRDefault="0066272F" w:rsidP="005B6AD6">
            <w:pPr>
              <w:rPr>
                <w:rFonts w:cstheme="minorHAnsi"/>
              </w:rPr>
            </w:pP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Specific Student Outcomes</w:t>
            </w:r>
            <w:r w:rsidR="00B466A8" w:rsidRPr="003767DB">
              <w:rPr>
                <w:rFonts w:cstheme="minorHAnsi"/>
                <w:b/>
              </w:rPr>
              <w:t xml:space="preserve"> (2014-15)</w:t>
            </w:r>
          </w:p>
        </w:tc>
        <w:tc>
          <w:tcPr>
            <w:tcW w:w="7398" w:type="dxa"/>
          </w:tcPr>
          <w:p w:rsidR="0066272F" w:rsidRPr="003767DB" w:rsidRDefault="005807A1" w:rsidP="005807A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Engl 101 assessment activity will ask students to evaluate resources they discover.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Specific Student Outcomes Assessment</w:t>
            </w:r>
            <w:r w:rsidR="00B466A8" w:rsidRPr="003767DB">
              <w:rPr>
                <w:rFonts w:cstheme="minorHAnsi"/>
                <w:b/>
              </w:rPr>
              <w:t xml:space="preserve"> (2014-15)</w:t>
            </w:r>
          </w:p>
        </w:tc>
        <w:tc>
          <w:tcPr>
            <w:tcW w:w="7398" w:type="dxa"/>
          </w:tcPr>
          <w:p w:rsidR="0066272F" w:rsidRPr="003767DB" w:rsidRDefault="005807A1" w:rsidP="005807A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Analyze </w:t>
            </w:r>
            <w:r w:rsidR="00090F5D" w:rsidRPr="003767DB">
              <w:rPr>
                <w:rFonts w:cstheme="minorHAnsi"/>
              </w:rPr>
              <w:t xml:space="preserve">the </w:t>
            </w:r>
            <w:r w:rsidRPr="003767DB">
              <w:rPr>
                <w:rFonts w:cstheme="minorHAnsi"/>
              </w:rPr>
              <w:t>resource evaluation questions fro</w:t>
            </w:r>
            <w:r w:rsidR="00B466A8" w:rsidRPr="003767DB">
              <w:rPr>
                <w:rFonts w:cstheme="minorHAnsi"/>
              </w:rPr>
              <w:t>m the Engl 101 assessment lesson</w:t>
            </w:r>
            <w:r w:rsidR="008501A5" w:rsidRPr="003767DB">
              <w:rPr>
                <w:rFonts w:cstheme="minorHAnsi"/>
              </w:rPr>
              <w:t xml:space="preserve"> and encourage more sections to do this assessment activity.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565973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WSU Libraries’ Goals (2014-2019</w:t>
            </w:r>
            <w:r w:rsidR="0066272F"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501E08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1: Promote responsive and effective library services through a user centered perspective</w:t>
            </w:r>
          </w:p>
          <w:p w:rsidR="0066272F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2: Collaborate with partners in support of scholarly endeavors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565973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ACRL Standard; WSU Seven Goals</w:t>
            </w:r>
          </w:p>
        </w:tc>
        <w:tc>
          <w:tcPr>
            <w:tcW w:w="739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ACRL Standard 3; WSU Information Literacy Goal</w:t>
            </w:r>
          </w:p>
        </w:tc>
      </w:tr>
    </w:tbl>
    <w:p w:rsidR="0066272F" w:rsidRPr="003767DB" w:rsidRDefault="0066272F">
      <w:pPr>
        <w:rPr>
          <w:rFonts w:cstheme="minorHAnsi"/>
        </w:rPr>
      </w:pPr>
    </w:p>
    <w:p w:rsidR="00E86761" w:rsidRPr="003767DB" w:rsidRDefault="00E8676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6272F" w:rsidRPr="003767DB" w:rsidTr="005B6AD6">
        <w:tc>
          <w:tcPr>
            <w:tcW w:w="9576" w:type="dxa"/>
            <w:gridSpan w:val="2"/>
          </w:tcPr>
          <w:p w:rsidR="0066272F" w:rsidRPr="003767DB" w:rsidRDefault="0066272F" w:rsidP="005B6AD6">
            <w:pPr>
              <w:jc w:val="center"/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WSU Pullman Libraries Information Literacy Program – Student Learning Outcomes</w:t>
            </w:r>
          </w:p>
          <w:p w:rsidR="0066272F" w:rsidRPr="003767DB" w:rsidRDefault="0066272F" w:rsidP="005B6AD6">
            <w:pPr>
              <w:jc w:val="center"/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 xml:space="preserve">With </w:t>
            </w:r>
            <w:r w:rsidR="00B466A8" w:rsidRPr="003767DB">
              <w:rPr>
                <w:rFonts w:cstheme="minorHAnsi"/>
                <w:b/>
              </w:rPr>
              <w:t>2014-2015</w:t>
            </w:r>
            <w:r w:rsidR="00896A05" w:rsidRPr="003767DB">
              <w:rPr>
                <w:rFonts w:cstheme="minorHAnsi"/>
                <w:b/>
              </w:rPr>
              <w:t xml:space="preserve"> Goals (#</w:t>
            </w:r>
            <w:r w:rsidR="00E86761" w:rsidRPr="003767DB">
              <w:rPr>
                <w:rFonts w:cstheme="minorHAnsi"/>
                <w:b/>
              </w:rPr>
              <w:t>6</w:t>
            </w:r>
            <w:r w:rsidRPr="003767DB">
              <w:rPr>
                <w:rFonts w:cstheme="minorHAnsi"/>
                <w:b/>
              </w:rPr>
              <w:t>)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B466A8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Information Literacy Program Student Outcomes</w:t>
            </w:r>
            <w:r w:rsidR="00B466A8" w:rsidRPr="003767DB">
              <w:rPr>
                <w:rFonts w:cstheme="minorHAnsi"/>
                <w:b/>
              </w:rPr>
              <w:t xml:space="preserve"> (2014</w:t>
            </w:r>
            <w:r w:rsidRPr="003767DB">
              <w:rPr>
                <w:rFonts w:cstheme="minorHAnsi"/>
                <w:b/>
              </w:rPr>
              <w:t>-201</w:t>
            </w:r>
            <w:r w:rsidR="00B466A8" w:rsidRPr="003767DB">
              <w:rPr>
                <w:rFonts w:cstheme="minorHAnsi"/>
                <w:b/>
              </w:rPr>
              <w:t>9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66272F" w:rsidRPr="003767DB" w:rsidRDefault="0066272F" w:rsidP="0066272F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Synthesizes</w:t>
            </w:r>
            <w:r w:rsidRPr="003767DB">
              <w:rPr>
                <w:rFonts w:cstheme="minorHAnsi"/>
              </w:rPr>
              <w:t xml:space="preserve"> </w:t>
            </w:r>
            <w:r w:rsidRPr="003767DB">
              <w:rPr>
                <w:rFonts w:cstheme="minorHAnsi"/>
                <w:b/>
              </w:rPr>
              <w:t>collected information</w:t>
            </w:r>
            <w:r w:rsidRPr="003767DB">
              <w:rPr>
                <w:rFonts w:cstheme="minorHAnsi"/>
              </w:rPr>
              <w:t xml:space="preserve"> in order to c</w:t>
            </w:r>
            <w:r w:rsidR="001B6FEC" w:rsidRPr="003767DB">
              <w:rPr>
                <w:rFonts w:cstheme="minorHAnsi"/>
              </w:rPr>
              <w:t>reate a product or performance</w:t>
            </w:r>
          </w:p>
          <w:p w:rsidR="0066272F" w:rsidRPr="003767DB" w:rsidRDefault="0066272F" w:rsidP="0066272F">
            <w:pPr>
              <w:rPr>
                <w:rFonts w:cstheme="minorHAnsi"/>
              </w:rPr>
            </w:pP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Specific Student Outcomes</w:t>
            </w:r>
            <w:r w:rsidR="00B466A8" w:rsidRPr="003767DB">
              <w:rPr>
                <w:rFonts w:cstheme="minorHAnsi"/>
                <w:b/>
              </w:rPr>
              <w:t xml:space="preserve"> (2014-15)</w:t>
            </w:r>
          </w:p>
        </w:tc>
        <w:tc>
          <w:tcPr>
            <w:tcW w:w="7398" w:type="dxa"/>
          </w:tcPr>
          <w:p w:rsidR="0066272F" w:rsidRPr="003767DB" w:rsidRDefault="001B6FEC" w:rsidP="001B6FEC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Roots students will successfully use sources based on the nature of the sources, build arguments from source evidence, and create quality thesis statements for their final papers.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66272F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Specific Student Outcomes Assessment</w:t>
            </w:r>
            <w:r w:rsidR="00B466A8" w:rsidRPr="003767DB">
              <w:rPr>
                <w:rFonts w:cstheme="minorHAnsi"/>
                <w:b/>
              </w:rPr>
              <w:t xml:space="preserve"> (2014-15)</w:t>
            </w:r>
          </w:p>
        </w:tc>
        <w:tc>
          <w:tcPr>
            <w:tcW w:w="7398" w:type="dxa"/>
          </w:tcPr>
          <w:p w:rsidR="0066272F" w:rsidRPr="003767DB" w:rsidRDefault="0066272F" w:rsidP="0066272F">
            <w:pPr>
              <w:numPr>
                <w:ilvl w:val="0"/>
                <w:numId w:val="14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 xml:space="preserve">Analysis from the Roots </w:t>
            </w:r>
            <w:r w:rsidR="001B6FEC" w:rsidRPr="003767DB">
              <w:rPr>
                <w:rFonts w:cstheme="minorHAnsi"/>
              </w:rPr>
              <w:t>Final Pa</w:t>
            </w:r>
            <w:r w:rsidR="00B466A8" w:rsidRPr="003767DB">
              <w:rPr>
                <w:rFonts w:cstheme="minorHAnsi"/>
              </w:rPr>
              <w:t>per Assessment Project (S</w:t>
            </w:r>
            <w:r w:rsidR="00EB0786" w:rsidRPr="003767DB">
              <w:rPr>
                <w:rFonts w:cstheme="minorHAnsi"/>
              </w:rPr>
              <w:t>ummer</w:t>
            </w:r>
            <w:r w:rsidR="001B6FEC" w:rsidRPr="003767DB">
              <w:rPr>
                <w:rFonts w:cstheme="minorHAnsi"/>
              </w:rPr>
              <w:t xml:space="preserve"> 2014) and/or analysis of </w:t>
            </w:r>
            <w:r w:rsidR="00090F5D" w:rsidRPr="003767DB">
              <w:rPr>
                <w:rFonts w:cstheme="minorHAnsi"/>
              </w:rPr>
              <w:t xml:space="preserve">Roots </w:t>
            </w:r>
            <w:r w:rsidR="001B6FEC" w:rsidRPr="003767DB">
              <w:rPr>
                <w:rFonts w:cstheme="minorHAnsi"/>
              </w:rPr>
              <w:t xml:space="preserve">paper </w:t>
            </w:r>
            <w:proofErr w:type="gramStart"/>
            <w:r w:rsidR="001B6FEC" w:rsidRPr="003767DB">
              <w:rPr>
                <w:rFonts w:cstheme="minorHAnsi"/>
              </w:rPr>
              <w:t>outlines</w:t>
            </w:r>
            <w:proofErr w:type="gramEnd"/>
            <w:r w:rsidR="001B6FEC" w:rsidRPr="003767DB">
              <w:rPr>
                <w:rFonts w:cstheme="minorHAnsi"/>
              </w:rPr>
              <w:t xml:space="preserve"> submitted (Part IV)</w:t>
            </w:r>
            <w:r w:rsidR="00B466A8" w:rsidRPr="003767DB">
              <w:rPr>
                <w:rFonts w:cstheme="minorHAnsi"/>
              </w:rPr>
              <w:t>.</w:t>
            </w:r>
          </w:p>
          <w:p w:rsidR="003D5338" w:rsidRPr="003767DB" w:rsidRDefault="003D5338" w:rsidP="001B6FEC">
            <w:pPr>
              <w:ind w:left="1080"/>
              <w:rPr>
                <w:rFonts w:cstheme="minorHAnsi"/>
              </w:rPr>
            </w:pP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565973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WSU Libraries’ Goals (2014-2019</w:t>
            </w:r>
            <w:r w:rsidR="0066272F"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501E08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1: Promote responsive and effective library services through a user centered perspective</w:t>
            </w:r>
          </w:p>
          <w:p w:rsidR="0066272F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2: Collaborate with partners in support of scholarly endeavors</w:t>
            </w:r>
          </w:p>
        </w:tc>
      </w:tr>
      <w:tr w:rsidR="0066272F" w:rsidRPr="003767DB" w:rsidTr="005B6AD6">
        <w:tc>
          <w:tcPr>
            <w:tcW w:w="2178" w:type="dxa"/>
          </w:tcPr>
          <w:p w:rsidR="0066272F" w:rsidRPr="003767DB" w:rsidRDefault="00565973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lastRenderedPageBreak/>
              <w:t>ACRL Standard; WSU Seven Goals</w:t>
            </w:r>
            <w:r w:rsidR="0066272F" w:rsidRPr="003767D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98" w:type="dxa"/>
          </w:tcPr>
          <w:p w:rsidR="0066272F" w:rsidRPr="003767DB" w:rsidRDefault="0066272F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ACRL Standard 4; WSU Information Literacy Goal</w:t>
            </w:r>
          </w:p>
        </w:tc>
      </w:tr>
    </w:tbl>
    <w:p w:rsidR="0066272F" w:rsidRPr="003767DB" w:rsidRDefault="0066272F">
      <w:pPr>
        <w:rPr>
          <w:rFonts w:cstheme="minorHAnsi"/>
        </w:rPr>
      </w:pPr>
    </w:p>
    <w:p w:rsidR="00E86761" w:rsidRPr="003767DB" w:rsidRDefault="00E86761">
      <w:pPr>
        <w:rPr>
          <w:rFonts w:cstheme="minorHAnsi"/>
        </w:rPr>
      </w:pPr>
    </w:p>
    <w:p w:rsidR="00E86761" w:rsidRPr="003767DB" w:rsidRDefault="00E8676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E86761" w:rsidRPr="003767DB" w:rsidTr="005B6AD6">
        <w:tc>
          <w:tcPr>
            <w:tcW w:w="9576" w:type="dxa"/>
            <w:gridSpan w:val="2"/>
          </w:tcPr>
          <w:p w:rsidR="00E86761" w:rsidRPr="003767DB" w:rsidRDefault="00E86761" w:rsidP="005B6AD6">
            <w:pPr>
              <w:jc w:val="center"/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WSU Pullman Libraries Information Literacy Program – Student Learning Outcomes</w:t>
            </w:r>
          </w:p>
          <w:p w:rsidR="00E86761" w:rsidRPr="003767DB" w:rsidRDefault="00896A05" w:rsidP="005B6AD6">
            <w:pPr>
              <w:jc w:val="center"/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With 2014-2015 Goals (#</w:t>
            </w:r>
            <w:r w:rsidR="00E86761" w:rsidRPr="003767DB">
              <w:rPr>
                <w:rFonts w:cstheme="minorHAnsi"/>
                <w:b/>
              </w:rPr>
              <w:t>7)</w:t>
            </w:r>
          </w:p>
        </w:tc>
      </w:tr>
      <w:tr w:rsidR="00E86761" w:rsidRPr="003767DB" w:rsidTr="005B6AD6">
        <w:tc>
          <w:tcPr>
            <w:tcW w:w="2178" w:type="dxa"/>
          </w:tcPr>
          <w:p w:rsidR="00E86761" w:rsidRPr="003767DB" w:rsidRDefault="00E86761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Information Literacy Program Student Outcomes</w:t>
            </w:r>
            <w:r w:rsidR="00896A05" w:rsidRPr="003767DB">
              <w:rPr>
                <w:rFonts w:cstheme="minorHAnsi"/>
                <w:b/>
              </w:rPr>
              <w:t xml:space="preserve"> (2014-2019</w:t>
            </w:r>
            <w:r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E86761" w:rsidRPr="003767DB" w:rsidRDefault="00E86761" w:rsidP="00D93945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Ethically and legally uses</w:t>
            </w:r>
            <w:r w:rsidRPr="003767DB">
              <w:rPr>
                <w:rFonts w:cstheme="minorHAnsi"/>
              </w:rPr>
              <w:t xml:space="preserve"> </w:t>
            </w:r>
            <w:r w:rsidRPr="003767DB">
              <w:rPr>
                <w:rFonts w:cstheme="minorHAnsi"/>
                <w:b/>
              </w:rPr>
              <w:t>information</w:t>
            </w:r>
            <w:r w:rsidRPr="003767DB">
              <w:rPr>
                <w:rFonts w:cstheme="minorHAnsi"/>
              </w:rPr>
              <w:t xml:space="preserve"> in order to foster quality citizenship a</w:t>
            </w:r>
            <w:r w:rsidR="00D93945" w:rsidRPr="003767DB">
              <w:rPr>
                <w:rFonts w:cstheme="minorHAnsi"/>
              </w:rPr>
              <w:t>nd occupational professionalism</w:t>
            </w:r>
          </w:p>
        </w:tc>
      </w:tr>
      <w:tr w:rsidR="00E86761" w:rsidRPr="003767DB" w:rsidTr="005B6AD6">
        <w:tc>
          <w:tcPr>
            <w:tcW w:w="2178" w:type="dxa"/>
          </w:tcPr>
          <w:p w:rsidR="00E86761" w:rsidRPr="003767DB" w:rsidRDefault="00E86761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  <w:b/>
              </w:rPr>
              <w:t>Specific Student Outcomes</w:t>
            </w:r>
            <w:r w:rsidR="00896A05" w:rsidRPr="003767DB">
              <w:rPr>
                <w:rFonts w:cstheme="minorHAnsi"/>
                <w:b/>
              </w:rPr>
              <w:t xml:space="preserve"> (2014-15)</w:t>
            </w:r>
          </w:p>
        </w:tc>
        <w:tc>
          <w:tcPr>
            <w:tcW w:w="7398" w:type="dxa"/>
          </w:tcPr>
          <w:p w:rsidR="00E86761" w:rsidRPr="003767DB" w:rsidRDefault="00D93945" w:rsidP="0016005A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Roots students will successfully cite sources for their final re</w:t>
            </w:r>
            <w:r w:rsidR="0016005A" w:rsidRPr="003767DB">
              <w:rPr>
                <w:rFonts w:cstheme="minorHAnsi"/>
              </w:rPr>
              <w:t>search papers.</w:t>
            </w:r>
          </w:p>
        </w:tc>
      </w:tr>
      <w:tr w:rsidR="00E86761" w:rsidRPr="003767DB" w:rsidTr="005B6AD6">
        <w:tc>
          <w:tcPr>
            <w:tcW w:w="2178" w:type="dxa"/>
          </w:tcPr>
          <w:p w:rsidR="00E86761" w:rsidRPr="003767DB" w:rsidRDefault="00E86761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Specific Student Outcomes Assessment</w:t>
            </w:r>
            <w:r w:rsidR="00896A05" w:rsidRPr="003767DB">
              <w:rPr>
                <w:rFonts w:cstheme="minorHAnsi"/>
                <w:b/>
              </w:rPr>
              <w:t xml:space="preserve"> (2014-15)</w:t>
            </w:r>
          </w:p>
        </w:tc>
        <w:tc>
          <w:tcPr>
            <w:tcW w:w="7398" w:type="dxa"/>
          </w:tcPr>
          <w:p w:rsidR="003D5338" w:rsidRPr="003767DB" w:rsidRDefault="00896A05" w:rsidP="00D93945">
            <w:pPr>
              <w:numPr>
                <w:ilvl w:val="0"/>
                <w:numId w:val="16"/>
              </w:numPr>
              <w:rPr>
                <w:rFonts w:cstheme="minorHAnsi"/>
              </w:rPr>
            </w:pPr>
            <w:r w:rsidRPr="003767DB">
              <w:rPr>
                <w:rFonts w:cstheme="minorHAnsi"/>
              </w:rPr>
              <w:t>Examine Roots final essays study (Summer 2014) in the bibliograph</w:t>
            </w:r>
            <w:r w:rsidR="007E574F" w:rsidRPr="003767DB">
              <w:rPr>
                <w:rFonts w:cstheme="minorHAnsi"/>
              </w:rPr>
              <w:t>y and footnotes/citations areas; also could use either NSSE or initial “Turn It In” data.</w:t>
            </w:r>
          </w:p>
          <w:p w:rsidR="00E86761" w:rsidRPr="003767DB" w:rsidRDefault="00E86761" w:rsidP="00D93945">
            <w:pPr>
              <w:ind w:left="1440"/>
              <w:rPr>
                <w:rFonts w:cstheme="minorHAnsi"/>
              </w:rPr>
            </w:pPr>
          </w:p>
        </w:tc>
      </w:tr>
      <w:tr w:rsidR="00E86761" w:rsidRPr="003767DB" w:rsidTr="005B6AD6">
        <w:tc>
          <w:tcPr>
            <w:tcW w:w="2178" w:type="dxa"/>
          </w:tcPr>
          <w:p w:rsidR="00E86761" w:rsidRPr="003767DB" w:rsidRDefault="00565973" w:rsidP="005B6AD6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WSU Libraries’ Goals (2014-2019</w:t>
            </w:r>
            <w:r w:rsidR="00E86761" w:rsidRPr="003767DB">
              <w:rPr>
                <w:rFonts w:cstheme="minorHAnsi"/>
                <w:b/>
              </w:rPr>
              <w:t>)</w:t>
            </w:r>
          </w:p>
        </w:tc>
        <w:tc>
          <w:tcPr>
            <w:tcW w:w="7398" w:type="dxa"/>
          </w:tcPr>
          <w:p w:rsidR="00501E08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1: Promote responsive and effective library services through a user centered perspective</w:t>
            </w:r>
          </w:p>
          <w:p w:rsidR="00E86761" w:rsidRPr="003767DB" w:rsidRDefault="00501E08" w:rsidP="00501E08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Goal 2: Collaborate with partners in support of scholarly endeavors</w:t>
            </w:r>
          </w:p>
        </w:tc>
      </w:tr>
      <w:tr w:rsidR="00E86761" w:rsidRPr="003767DB" w:rsidTr="005B6AD6">
        <w:tc>
          <w:tcPr>
            <w:tcW w:w="2178" w:type="dxa"/>
          </w:tcPr>
          <w:p w:rsidR="00E86761" w:rsidRPr="003767DB" w:rsidRDefault="00565973" w:rsidP="00565973">
            <w:pPr>
              <w:rPr>
                <w:rFonts w:cstheme="minorHAnsi"/>
                <w:b/>
              </w:rPr>
            </w:pPr>
            <w:r w:rsidRPr="003767DB">
              <w:rPr>
                <w:rFonts w:cstheme="minorHAnsi"/>
                <w:b/>
              </w:rPr>
              <w:t>ACRL Standard; WSU Seven Goals</w:t>
            </w:r>
          </w:p>
        </w:tc>
        <w:tc>
          <w:tcPr>
            <w:tcW w:w="7398" w:type="dxa"/>
          </w:tcPr>
          <w:p w:rsidR="00E86761" w:rsidRPr="003767DB" w:rsidRDefault="00E86761" w:rsidP="005B6AD6">
            <w:pPr>
              <w:rPr>
                <w:rFonts w:cstheme="minorHAnsi"/>
              </w:rPr>
            </w:pPr>
            <w:r w:rsidRPr="003767DB">
              <w:rPr>
                <w:rFonts w:cstheme="minorHAnsi"/>
              </w:rPr>
              <w:t>ACRL Standard 5; WSU Information Literacy Goal</w:t>
            </w:r>
          </w:p>
        </w:tc>
      </w:tr>
    </w:tbl>
    <w:p w:rsidR="00E86761" w:rsidRPr="003767DB" w:rsidRDefault="00E86761">
      <w:pPr>
        <w:rPr>
          <w:rFonts w:cstheme="minorHAnsi"/>
        </w:rPr>
      </w:pPr>
    </w:p>
    <w:sectPr w:rsidR="00E86761" w:rsidRPr="003767DB" w:rsidSect="00E86761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F7" w:rsidRDefault="006E42F7" w:rsidP="00E86761">
      <w:pPr>
        <w:spacing w:after="0" w:line="240" w:lineRule="auto"/>
      </w:pPr>
      <w:r>
        <w:separator/>
      </w:r>
    </w:p>
  </w:endnote>
  <w:endnote w:type="continuationSeparator" w:id="0">
    <w:p w:rsidR="006E42F7" w:rsidRDefault="006E42F7" w:rsidP="00E8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18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761" w:rsidRDefault="00E86761">
        <w:pPr>
          <w:pStyle w:val="Footer"/>
          <w:jc w:val="right"/>
        </w:pPr>
        <w:r>
          <w:t xml:space="preserve">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A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761" w:rsidRDefault="00E86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F7" w:rsidRDefault="006E42F7" w:rsidP="00E86761">
      <w:pPr>
        <w:spacing w:after="0" w:line="240" w:lineRule="auto"/>
      </w:pPr>
      <w:r>
        <w:separator/>
      </w:r>
    </w:p>
  </w:footnote>
  <w:footnote w:type="continuationSeparator" w:id="0">
    <w:p w:rsidR="006E42F7" w:rsidRDefault="006E42F7" w:rsidP="00E8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ADC"/>
    <w:multiLevelType w:val="hybridMultilevel"/>
    <w:tmpl w:val="8264B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8237E8"/>
    <w:multiLevelType w:val="hybridMultilevel"/>
    <w:tmpl w:val="8264B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704485"/>
    <w:multiLevelType w:val="hybridMultilevel"/>
    <w:tmpl w:val="DA90897A"/>
    <w:lvl w:ilvl="0" w:tplc="D37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6851"/>
    <w:multiLevelType w:val="hybridMultilevel"/>
    <w:tmpl w:val="E8C2F2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23B95"/>
    <w:multiLevelType w:val="hybridMultilevel"/>
    <w:tmpl w:val="0328828A"/>
    <w:lvl w:ilvl="0" w:tplc="F10CE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35E57"/>
    <w:multiLevelType w:val="hybridMultilevel"/>
    <w:tmpl w:val="E67CC6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90FC3"/>
    <w:multiLevelType w:val="hybridMultilevel"/>
    <w:tmpl w:val="DF649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6032"/>
    <w:multiLevelType w:val="hybridMultilevel"/>
    <w:tmpl w:val="67300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73E"/>
    <w:multiLevelType w:val="hybridMultilevel"/>
    <w:tmpl w:val="57CED7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D24C7F"/>
    <w:multiLevelType w:val="hybridMultilevel"/>
    <w:tmpl w:val="DCB0E796"/>
    <w:lvl w:ilvl="0" w:tplc="203CE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B25D5A"/>
    <w:multiLevelType w:val="hybridMultilevel"/>
    <w:tmpl w:val="52285238"/>
    <w:lvl w:ilvl="0" w:tplc="203CE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F75F1"/>
    <w:multiLevelType w:val="hybridMultilevel"/>
    <w:tmpl w:val="C0FC1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697E02"/>
    <w:multiLevelType w:val="hybridMultilevel"/>
    <w:tmpl w:val="EA4E3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C63C13"/>
    <w:multiLevelType w:val="hybridMultilevel"/>
    <w:tmpl w:val="CA5CD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E725F6"/>
    <w:multiLevelType w:val="hybridMultilevel"/>
    <w:tmpl w:val="C0C6E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5F1F2A"/>
    <w:multiLevelType w:val="hybridMultilevel"/>
    <w:tmpl w:val="D90E6F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CC3F2E"/>
    <w:multiLevelType w:val="hybridMultilevel"/>
    <w:tmpl w:val="317A721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146EA1"/>
    <w:multiLevelType w:val="hybridMultilevel"/>
    <w:tmpl w:val="F5A44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168AF"/>
    <w:multiLevelType w:val="hybridMultilevel"/>
    <w:tmpl w:val="995A8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4B4FF8"/>
    <w:multiLevelType w:val="hybridMultilevel"/>
    <w:tmpl w:val="2BC6C85C"/>
    <w:lvl w:ilvl="0" w:tplc="56B6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25B15"/>
    <w:multiLevelType w:val="hybridMultilevel"/>
    <w:tmpl w:val="F5405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F7014"/>
    <w:multiLevelType w:val="hybridMultilevel"/>
    <w:tmpl w:val="BAC492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4A50AA"/>
    <w:multiLevelType w:val="hybridMultilevel"/>
    <w:tmpl w:val="A45E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C30E3"/>
    <w:multiLevelType w:val="hybridMultilevel"/>
    <w:tmpl w:val="7FF45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E3765E"/>
    <w:multiLevelType w:val="hybridMultilevel"/>
    <w:tmpl w:val="0F7EC8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A40B5F"/>
    <w:multiLevelType w:val="hybridMultilevel"/>
    <w:tmpl w:val="79BC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24A57"/>
    <w:multiLevelType w:val="hybridMultilevel"/>
    <w:tmpl w:val="71D0D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B16B4A"/>
    <w:multiLevelType w:val="hybridMultilevel"/>
    <w:tmpl w:val="C7D25C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8"/>
  </w:num>
  <w:num w:numId="8">
    <w:abstractNumId w:val="15"/>
  </w:num>
  <w:num w:numId="9">
    <w:abstractNumId w:val="14"/>
  </w:num>
  <w:num w:numId="10">
    <w:abstractNumId w:val="27"/>
  </w:num>
  <w:num w:numId="11">
    <w:abstractNumId w:val="13"/>
  </w:num>
  <w:num w:numId="12">
    <w:abstractNumId w:val="9"/>
  </w:num>
  <w:num w:numId="13">
    <w:abstractNumId w:val="21"/>
  </w:num>
  <w:num w:numId="14">
    <w:abstractNumId w:val="26"/>
  </w:num>
  <w:num w:numId="15">
    <w:abstractNumId w:val="10"/>
  </w:num>
  <w:num w:numId="16">
    <w:abstractNumId w:val="19"/>
  </w:num>
  <w:num w:numId="17">
    <w:abstractNumId w:val="22"/>
  </w:num>
  <w:num w:numId="18">
    <w:abstractNumId w:val="7"/>
  </w:num>
  <w:num w:numId="19">
    <w:abstractNumId w:val="16"/>
  </w:num>
  <w:num w:numId="20">
    <w:abstractNumId w:val="20"/>
  </w:num>
  <w:num w:numId="21">
    <w:abstractNumId w:val="6"/>
  </w:num>
  <w:num w:numId="22">
    <w:abstractNumId w:val="25"/>
  </w:num>
  <w:num w:numId="23">
    <w:abstractNumId w:val="17"/>
  </w:num>
  <w:num w:numId="24">
    <w:abstractNumId w:val="4"/>
  </w:num>
  <w:num w:numId="25">
    <w:abstractNumId w:val="18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73"/>
    <w:rsid w:val="00004C65"/>
    <w:rsid w:val="00004F91"/>
    <w:rsid w:val="00022AD9"/>
    <w:rsid w:val="00090F5D"/>
    <w:rsid w:val="000960C2"/>
    <w:rsid w:val="000C21E6"/>
    <w:rsid w:val="000E7B02"/>
    <w:rsid w:val="000F24F4"/>
    <w:rsid w:val="00130A3E"/>
    <w:rsid w:val="00147D65"/>
    <w:rsid w:val="0016005A"/>
    <w:rsid w:val="001837F7"/>
    <w:rsid w:val="001B118F"/>
    <w:rsid w:val="001B6FEC"/>
    <w:rsid w:val="001F6286"/>
    <w:rsid w:val="0022052E"/>
    <w:rsid w:val="00257D2B"/>
    <w:rsid w:val="00280485"/>
    <w:rsid w:val="002A2D9D"/>
    <w:rsid w:val="002C7336"/>
    <w:rsid w:val="002D1325"/>
    <w:rsid w:val="00321AC1"/>
    <w:rsid w:val="00333C11"/>
    <w:rsid w:val="0036610E"/>
    <w:rsid w:val="003767DB"/>
    <w:rsid w:val="0038511C"/>
    <w:rsid w:val="003A686D"/>
    <w:rsid w:val="003B64C7"/>
    <w:rsid w:val="003D5338"/>
    <w:rsid w:val="00452DF2"/>
    <w:rsid w:val="00466D43"/>
    <w:rsid w:val="00467B21"/>
    <w:rsid w:val="00497B15"/>
    <w:rsid w:val="004A0BED"/>
    <w:rsid w:val="004E2BFD"/>
    <w:rsid w:val="00501E08"/>
    <w:rsid w:val="00543DB2"/>
    <w:rsid w:val="00565973"/>
    <w:rsid w:val="005807A1"/>
    <w:rsid w:val="005D1A62"/>
    <w:rsid w:val="005D2E92"/>
    <w:rsid w:val="005D34B2"/>
    <w:rsid w:val="005F568A"/>
    <w:rsid w:val="00630FD8"/>
    <w:rsid w:val="00662588"/>
    <w:rsid w:val="0066272F"/>
    <w:rsid w:val="00672AE9"/>
    <w:rsid w:val="00686E2F"/>
    <w:rsid w:val="00691AA5"/>
    <w:rsid w:val="006E42F7"/>
    <w:rsid w:val="006F2E28"/>
    <w:rsid w:val="00706BA6"/>
    <w:rsid w:val="007303F0"/>
    <w:rsid w:val="0074011F"/>
    <w:rsid w:val="00756B45"/>
    <w:rsid w:val="007675C6"/>
    <w:rsid w:val="007910A8"/>
    <w:rsid w:val="007E574F"/>
    <w:rsid w:val="007F4040"/>
    <w:rsid w:val="007F6D6E"/>
    <w:rsid w:val="008501A5"/>
    <w:rsid w:val="00872ACB"/>
    <w:rsid w:val="00896A05"/>
    <w:rsid w:val="008F615F"/>
    <w:rsid w:val="00914C05"/>
    <w:rsid w:val="009440EE"/>
    <w:rsid w:val="00945500"/>
    <w:rsid w:val="00957F55"/>
    <w:rsid w:val="0097743E"/>
    <w:rsid w:val="009E21DF"/>
    <w:rsid w:val="00A12573"/>
    <w:rsid w:val="00A2771D"/>
    <w:rsid w:val="00A417C4"/>
    <w:rsid w:val="00A42C45"/>
    <w:rsid w:val="00A55C62"/>
    <w:rsid w:val="00A809CE"/>
    <w:rsid w:val="00AB550C"/>
    <w:rsid w:val="00B011DA"/>
    <w:rsid w:val="00B32F45"/>
    <w:rsid w:val="00B43CC7"/>
    <w:rsid w:val="00B466A8"/>
    <w:rsid w:val="00B64748"/>
    <w:rsid w:val="00B71A32"/>
    <w:rsid w:val="00B7206A"/>
    <w:rsid w:val="00C14BA9"/>
    <w:rsid w:val="00C20E56"/>
    <w:rsid w:val="00C55DA1"/>
    <w:rsid w:val="00C70A48"/>
    <w:rsid w:val="00C860E4"/>
    <w:rsid w:val="00C864EF"/>
    <w:rsid w:val="00CB3653"/>
    <w:rsid w:val="00CE324F"/>
    <w:rsid w:val="00D06C6B"/>
    <w:rsid w:val="00D1000D"/>
    <w:rsid w:val="00D40B2A"/>
    <w:rsid w:val="00D93945"/>
    <w:rsid w:val="00DB1C0D"/>
    <w:rsid w:val="00E12B01"/>
    <w:rsid w:val="00E23CEB"/>
    <w:rsid w:val="00E43E52"/>
    <w:rsid w:val="00E75646"/>
    <w:rsid w:val="00E86761"/>
    <w:rsid w:val="00EB0786"/>
    <w:rsid w:val="00EB0F7E"/>
    <w:rsid w:val="00EE1559"/>
    <w:rsid w:val="00EF48A4"/>
    <w:rsid w:val="00EF54E2"/>
    <w:rsid w:val="00F15E32"/>
    <w:rsid w:val="00F2172F"/>
    <w:rsid w:val="00F63062"/>
    <w:rsid w:val="00F825F3"/>
    <w:rsid w:val="00F92434"/>
    <w:rsid w:val="00F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5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61"/>
  </w:style>
  <w:style w:type="paragraph" w:styleId="Footer">
    <w:name w:val="footer"/>
    <w:basedOn w:val="Normal"/>
    <w:link w:val="FooterChar"/>
    <w:uiPriority w:val="99"/>
    <w:unhideWhenUsed/>
    <w:rsid w:val="00E8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61"/>
  </w:style>
  <w:style w:type="character" w:customStyle="1" w:styleId="Heading1Char">
    <w:name w:val="Heading 1 Char"/>
    <w:basedOn w:val="DefaultParagraphFont"/>
    <w:link w:val="Heading1"/>
    <w:uiPriority w:val="9"/>
    <w:rsid w:val="00E8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5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5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61"/>
  </w:style>
  <w:style w:type="paragraph" w:styleId="Footer">
    <w:name w:val="footer"/>
    <w:basedOn w:val="Normal"/>
    <w:link w:val="FooterChar"/>
    <w:uiPriority w:val="99"/>
    <w:unhideWhenUsed/>
    <w:rsid w:val="00E8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61"/>
  </w:style>
  <w:style w:type="character" w:customStyle="1" w:styleId="Heading1Char">
    <w:name w:val="Heading 1 Char"/>
    <w:basedOn w:val="DefaultParagraphFont"/>
    <w:link w:val="Heading1"/>
    <w:uiPriority w:val="9"/>
    <w:rsid w:val="00E8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il.com</dc:creator>
  <cp:lastModifiedBy>Johnson, Corey Michael</cp:lastModifiedBy>
  <cp:revision>3</cp:revision>
  <cp:lastPrinted>2013-07-18T22:16:00Z</cp:lastPrinted>
  <dcterms:created xsi:type="dcterms:W3CDTF">2014-11-20T21:15:00Z</dcterms:created>
  <dcterms:modified xsi:type="dcterms:W3CDTF">2017-02-06T19:24:00Z</dcterms:modified>
</cp:coreProperties>
</file>